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3F5F2" w14:textId="77777777" w:rsidR="006E125F" w:rsidRPr="006E125F" w:rsidRDefault="006E125F" w:rsidP="006E125F">
      <w:pPr>
        <w:keepNext/>
        <w:jc w:val="center"/>
        <w:rPr>
          <w:b/>
          <w:sz w:val="28"/>
          <w:szCs w:val="28"/>
        </w:rPr>
      </w:pPr>
      <w:r w:rsidRPr="006E125F">
        <w:rPr>
          <w:b/>
          <w:sz w:val="28"/>
          <w:szCs w:val="28"/>
        </w:rPr>
        <w:t>АКЦИОНЕРНОЕ ОБЩЕСТВО</w:t>
      </w:r>
    </w:p>
    <w:p w14:paraId="343F4425" w14:textId="77777777" w:rsidR="006E125F" w:rsidRPr="006E125F" w:rsidRDefault="006E125F" w:rsidP="006E125F">
      <w:pPr>
        <w:keepNext/>
        <w:jc w:val="center"/>
        <w:rPr>
          <w:b/>
          <w:sz w:val="28"/>
          <w:szCs w:val="28"/>
        </w:rPr>
      </w:pPr>
      <w:r w:rsidRPr="006E125F">
        <w:rPr>
          <w:b/>
          <w:sz w:val="28"/>
          <w:szCs w:val="28"/>
        </w:rPr>
        <w:t>«НОВОШАХТИНСКИЙ ЗАВОД НЕФТЕПРОДУКТОВ»</w:t>
      </w:r>
    </w:p>
    <w:p w14:paraId="7A260366" w14:textId="77777777" w:rsidR="006E125F" w:rsidRPr="006E125F" w:rsidRDefault="00243879" w:rsidP="006E125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(АО</w:t>
      </w:r>
      <w:r w:rsidR="007C489F">
        <w:rPr>
          <w:b/>
          <w:sz w:val="28"/>
          <w:szCs w:val="28"/>
        </w:rPr>
        <w:t xml:space="preserve"> </w:t>
      </w:r>
      <w:r w:rsidR="006E125F" w:rsidRPr="006E125F">
        <w:rPr>
          <w:b/>
          <w:sz w:val="28"/>
          <w:szCs w:val="28"/>
        </w:rPr>
        <w:t>«НЗНП»)</w:t>
      </w:r>
    </w:p>
    <w:p w14:paraId="1F5D5698" w14:textId="77777777" w:rsidR="00A438AE" w:rsidRDefault="00A438AE" w:rsidP="00BA5828">
      <w:pPr>
        <w:keepNext/>
        <w:ind w:firstLine="6521"/>
        <w:jc w:val="right"/>
        <w:rPr>
          <w:sz w:val="28"/>
          <w:szCs w:val="28"/>
        </w:rPr>
      </w:pPr>
    </w:p>
    <w:p w14:paraId="70592610" w14:textId="77777777" w:rsidR="006D3BFF" w:rsidRDefault="006D3BFF" w:rsidP="00D81017">
      <w:pPr>
        <w:keepNext/>
        <w:jc w:val="center"/>
        <w:rPr>
          <w:b/>
          <w:sz w:val="28"/>
          <w:szCs w:val="28"/>
        </w:rPr>
      </w:pPr>
    </w:p>
    <w:p w14:paraId="16DD1E41" w14:textId="5124157C" w:rsidR="00D81017" w:rsidRPr="006E125F" w:rsidRDefault="00D81017" w:rsidP="00D81017">
      <w:pPr>
        <w:keepNext/>
        <w:jc w:val="center"/>
        <w:rPr>
          <w:b/>
          <w:sz w:val="28"/>
          <w:szCs w:val="28"/>
        </w:rPr>
      </w:pPr>
      <w:r w:rsidRPr="006E125F">
        <w:rPr>
          <w:b/>
          <w:sz w:val="28"/>
          <w:szCs w:val="28"/>
        </w:rPr>
        <w:t>ТЕХНИЧЕСКОЕ ЗАДАНИЕ</w:t>
      </w:r>
    </w:p>
    <w:p w14:paraId="3BDE633A" w14:textId="6D2B19D9" w:rsidR="00D81017" w:rsidRDefault="00D81017" w:rsidP="00D81017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A17600">
        <w:rPr>
          <w:b/>
          <w:sz w:val="28"/>
          <w:szCs w:val="28"/>
        </w:rPr>
        <w:t xml:space="preserve"> выполнение работ по </w:t>
      </w:r>
      <w:r>
        <w:rPr>
          <w:b/>
          <w:sz w:val="28"/>
          <w:szCs w:val="28"/>
        </w:rPr>
        <w:t xml:space="preserve">техническому перевооружению ОПО </w:t>
      </w:r>
      <w:r w:rsidRPr="00D81017">
        <w:rPr>
          <w:b/>
          <w:sz w:val="28"/>
          <w:szCs w:val="28"/>
        </w:rPr>
        <w:t>«Площадка основного производства»</w:t>
      </w:r>
      <w:r>
        <w:rPr>
          <w:b/>
          <w:sz w:val="28"/>
          <w:szCs w:val="28"/>
        </w:rPr>
        <w:t xml:space="preserve">, участок хранения и отгрузки битумов </w:t>
      </w:r>
      <w:r w:rsidRPr="00D81017">
        <w:rPr>
          <w:b/>
          <w:sz w:val="28"/>
          <w:szCs w:val="28"/>
        </w:rPr>
        <w:t>товарно-сырьевого цеха</w:t>
      </w:r>
      <w:r>
        <w:rPr>
          <w:b/>
          <w:sz w:val="28"/>
          <w:szCs w:val="28"/>
        </w:rPr>
        <w:t xml:space="preserve">. Усиление основания под резервуаром Р-605 резервуарного парка дорожных битумов </w:t>
      </w:r>
      <w:r w:rsidR="005A4E5F">
        <w:rPr>
          <w:b/>
          <w:sz w:val="28"/>
          <w:szCs w:val="28"/>
        </w:rPr>
        <w:t>Тит</w:t>
      </w:r>
      <w:r>
        <w:rPr>
          <w:b/>
          <w:sz w:val="28"/>
          <w:szCs w:val="28"/>
        </w:rPr>
        <w:t xml:space="preserve">. 201. </w:t>
      </w:r>
    </w:p>
    <w:p w14:paraId="5D918A13" w14:textId="77777777" w:rsidR="002646A8" w:rsidRDefault="00D81017" w:rsidP="006E125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УХОБ ТСЦ </w:t>
      </w:r>
      <w:r w:rsidRPr="00490E54">
        <w:rPr>
          <w:b/>
          <w:sz w:val="28"/>
          <w:szCs w:val="28"/>
        </w:rPr>
        <w:t>АО</w:t>
      </w:r>
      <w:r>
        <w:rPr>
          <w:b/>
          <w:sz w:val="28"/>
          <w:szCs w:val="28"/>
        </w:rPr>
        <w:t> </w:t>
      </w:r>
      <w:r w:rsidRPr="00490E54">
        <w:rPr>
          <w:b/>
          <w:sz w:val="28"/>
          <w:szCs w:val="28"/>
        </w:rPr>
        <w:t>«НЗНП»</w:t>
      </w:r>
    </w:p>
    <w:p w14:paraId="1B75B0C4" w14:textId="77777777" w:rsidR="006D3BFF" w:rsidRDefault="006D3BFF" w:rsidP="006E125F">
      <w:pPr>
        <w:keepNext/>
        <w:jc w:val="center"/>
        <w:rPr>
          <w:b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7210"/>
      </w:tblGrid>
      <w:tr w:rsidR="0033338B" w:rsidRPr="00297F76" w14:paraId="3E0BF341" w14:textId="77777777" w:rsidTr="006F60D0">
        <w:trPr>
          <w:trHeight w:val="20"/>
          <w:tblHeader/>
        </w:trPr>
        <w:tc>
          <w:tcPr>
            <w:tcW w:w="1427" w:type="pct"/>
            <w:vAlign w:val="center"/>
          </w:tcPr>
          <w:p w14:paraId="336AEB39" w14:textId="77777777" w:rsidR="0043055C" w:rsidRPr="00297F76" w:rsidRDefault="0033338B" w:rsidP="004B011B">
            <w:pPr>
              <w:jc w:val="center"/>
              <w:rPr>
                <w:b/>
              </w:rPr>
            </w:pPr>
            <w:r w:rsidRPr="00297F76">
              <w:rPr>
                <w:b/>
              </w:rPr>
              <w:t>Перечень основных</w:t>
            </w:r>
            <w:r w:rsidR="009347B1">
              <w:rPr>
                <w:b/>
              </w:rPr>
              <w:t xml:space="preserve"> </w:t>
            </w:r>
            <w:r w:rsidR="00A103C2" w:rsidRPr="00297F76">
              <w:rPr>
                <w:b/>
              </w:rPr>
              <w:t>т</w:t>
            </w:r>
            <w:r w:rsidRPr="00297F76">
              <w:rPr>
                <w:b/>
              </w:rPr>
              <w:t>ребований</w:t>
            </w:r>
          </w:p>
        </w:tc>
        <w:tc>
          <w:tcPr>
            <w:tcW w:w="3573" w:type="pct"/>
            <w:vAlign w:val="center"/>
          </w:tcPr>
          <w:p w14:paraId="27CEA7E6" w14:textId="77777777" w:rsidR="0033338B" w:rsidRPr="00297F76" w:rsidRDefault="0033338B" w:rsidP="004B011B">
            <w:pPr>
              <w:jc w:val="center"/>
              <w:rPr>
                <w:b/>
              </w:rPr>
            </w:pPr>
            <w:r w:rsidRPr="00297F76">
              <w:rPr>
                <w:b/>
              </w:rPr>
              <w:t>Содержание требований</w:t>
            </w:r>
          </w:p>
        </w:tc>
      </w:tr>
      <w:tr w:rsidR="0033338B" w:rsidRPr="000131AF" w14:paraId="3AFF51D0" w14:textId="77777777" w:rsidTr="006D3BFF">
        <w:trPr>
          <w:trHeight w:val="1799"/>
        </w:trPr>
        <w:tc>
          <w:tcPr>
            <w:tcW w:w="1427" w:type="pct"/>
          </w:tcPr>
          <w:p w14:paraId="6B7FD024" w14:textId="77777777" w:rsidR="0033338B" w:rsidRPr="000131AF" w:rsidRDefault="00630CD8" w:rsidP="005A4E5F">
            <w:pPr>
              <w:tabs>
                <w:tab w:val="left" w:pos="702"/>
              </w:tabs>
            </w:pPr>
            <w:r w:rsidRPr="000131AF">
              <w:t>1. Предприятие</w:t>
            </w:r>
          </w:p>
        </w:tc>
        <w:tc>
          <w:tcPr>
            <w:tcW w:w="3573" w:type="pct"/>
            <w:tcBorders>
              <w:bottom w:val="single" w:sz="4" w:space="0" w:color="auto"/>
            </w:tcBorders>
          </w:tcPr>
          <w:p w14:paraId="2160D284" w14:textId="77777777" w:rsidR="007C2799" w:rsidRPr="00E81C41" w:rsidRDefault="007C2799" w:rsidP="005A4E5F">
            <w:pPr>
              <w:snapToGrid w:val="0"/>
              <w:ind w:left="41"/>
              <w:suppressOverlap/>
            </w:pPr>
            <w:r w:rsidRPr="00E81C41">
              <w:t>1.1 Акционерное общество</w:t>
            </w:r>
          </w:p>
          <w:p w14:paraId="1A78D8EA" w14:textId="77777777" w:rsidR="00867931" w:rsidRDefault="007C2799" w:rsidP="005A4E5F">
            <w:pPr>
              <w:tabs>
                <w:tab w:val="left" w:pos="702"/>
              </w:tabs>
              <w:jc w:val="both"/>
            </w:pPr>
            <w:r w:rsidRPr="00E81C41">
              <w:t xml:space="preserve">«Новошахтинский завод нефтепродуктов» </w:t>
            </w:r>
          </w:p>
          <w:p w14:paraId="415FBC2F" w14:textId="77777777" w:rsidR="002C4CFC" w:rsidRDefault="00867931" w:rsidP="005A4E5F">
            <w:pPr>
              <w:tabs>
                <w:tab w:val="left" w:pos="702"/>
              </w:tabs>
              <w:jc w:val="both"/>
            </w:pPr>
            <w:r>
              <w:t>346</w:t>
            </w:r>
            <w:r w:rsidR="00D14C3F" w:rsidRPr="00D14C3F">
              <w:t>367</w:t>
            </w:r>
            <w:r>
              <w:t xml:space="preserve">, </w:t>
            </w:r>
            <w:r w:rsidR="007C2799" w:rsidRPr="00E81C41">
              <w:t>Ростовская область, м.р-н Крас</w:t>
            </w:r>
            <w:r>
              <w:t xml:space="preserve">носулинский, </w:t>
            </w:r>
            <w:r w:rsidR="00CF4A56">
              <w:br/>
            </w:r>
            <w:r>
              <w:t xml:space="preserve">с.п. Киселевское, </w:t>
            </w:r>
            <w:r w:rsidR="007C2799" w:rsidRPr="00E81C41">
              <w:t>тер автомобильной дороги общего пользования федерального значения А-270, км 882-й, зд. 1.</w:t>
            </w:r>
          </w:p>
          <w:p w14:paraId="29263D03" w14:textId="08F5CE5B" w:rsidR="006D3BFF" w:rsidRPr="000131AF" w:rsidRDefault="006D3BFF" w:rsidP="005A4E5F">
            <w:pPr>
              <w:tabs>
                <w:tab w:val="left" w:pos="702"/>
              </w:tabs>
              <w:jc w:val="both"/>
            </w:pPr>
          </w:p>
        </w:tc>
      </w:tr>
      <w:tr w:rsidR="007C2799" w:rsidRPr="000131AF" w14:paraId="36C77797" w14:textId="77777777" w:rsidTr="006D3BFF">
        <w:trPr>
          <w:trHeight w:val="1258"/>
        </w:trPr>
        <w:tc>
          <w:tcPr>
            <w:tcW w:w="1427" w:type="pct"/>
          </w:tcPr>
          <w:p w14:paraId="4432DDC5" w14:textId="77777777" w:rsidR="007C2799" w:rsidRDefault="007C2799" w:rsidP="005A4E5F">
            <w:pPr>
              <w:tabs>
                <w:tab w:val="left" w:pos="702"/>
              </w:tabs>
            </w:pPr>
            <w:r>
              <w:t>2</w:t>
            </w:r>
            <w:r w:rsidRPr="000131AF">
              <w:t>. Наименование объектов проведения работ</w:t>
            </w:r>
          </w:p>
          <w:p w14:paraId="6FF27B77" w14:textId="77777777" w:rsidR="006D3BFF" w:rsidRPr="000131AF" w:rsidRDefault="006D3BFF" w:rsidP="005A4E5F">
            <w:pPr>
              <w:tabs>
                <w:tab w:val="left" w:pos="702"/>
              </w:tabs>
            </w:pPr>
          </w:p>
        </w:tc>
        <w:tc>
          <w:tcPr>
            <w:tcW w:w="3573" w:type="pct"/>
            <w:tcBorders>
              <w:bottom w:val="single" w:sz="4" w:space="0" w:color="auto"/>
            </w:tcBorders>
          </w:tcPr>
          <w:p w14:paraId="44777B71" w14:textId="77777777" w:rsidR="007C2799" w:rsidRPr="00E81C41" w:rsidRDefault="0020774C" w:rsidP="005A4E5F">
            <w:pPr>
              <w:snapToGrid w:val="0"/>
              <w:ind w:left="41"/>
              <w:suppressOverlap/>
            </w:pPr>
            <w:r>
              <w:t xml:space="preserve">2.1 </w:t>
            </w:r>
            <w:r w:rsidR="007C2799">
              <w:t>Товарно-сырьевой цех участок хранен</w:t>
            </w:r>
            <w:r w:rsidR="00270A5C">
              <w:t xml:space="preserve">ия и отгрузки битума </w:t>
            </w:r>
            <w:r w:rsidR="00CF4A56">
              <w:br/>
            </w:r>
            <w:r w:rsidR="00270A5C">
              <w:t>(ТСЦ УХОБ).</w:t>
            </w:r>
            <w:r w:rsidR="00BE5193">
              <w:t xml:space="preserve"> </w:t>
            </w:r>
          </w:p>
        </w:tc>
      </w:tr>
      <w:tr w:rsidR="00630CD8" w:rsidRPr="000131AF" w14:paraId="4E668E5D" w14:textId="77777777" w:rsidTr="006D3BFF">
        <w:trPr>
          <w:trHeight w:val="1120"/>
        </w:trPr>
        <w:tc>
          <w:tcPr>
            <w:tcW w:w="1427" w:type="pct"/>
          </w:tcPr>
          <w:p w14:paraId="1D43B805" w14:textId="77777777" w:rsidR="006F60D0" w:rsidRDefault="007C2799" w:rsidP="005A4E5F">
            <w:pPr>
              <w:tabs>
                <w:tab w:val="left" w:pos="702"/>
              </w:tabs>
            </w:pPr>
            <w:r>
              <w:t>3</w:t>
            </w:r>
            <w:r w:rsidR="00630CD8" w:rsidRPr="000131AF">
              <w:t xml:space="preserve">. Место </w:t>
            </w:r>
          </w:p>
          <w:p w14:paraId="49F75B54" w14:textId="77777777" w:rsidR="00630CD8" w:rsidRPr="000131AF" w:rsidRDefault="00FE24D1" w:rsidP="005A4E5F">
            <w:pPr>
              <w:tabs>
                <w:tab w:val="left" w:pos="702"/>
              </w:tabs>
            </w:pPr>
            <w:r w:rsidRPr="000131AF">
              <w:t xml:space="preserve">проведения </w:t>
            </w:r>
            <w:r w:rsidR="00B36935" w:rsidRPr="000131AF">
              <w:t>работ</w:t>
            </w:r>
          </w:p>
        </w:tc>
        <w:tc>
          <w:tcPr>
            <w:tcW w:w="3573" w:type="pct"/>
            <w:tcBorders>
              <w:top w:val="single" w:sz="4" w:space="0" w:color="auto"/>
            </w:tcBorders>
          </w:tcPr>
          <w:p w14:paraId="3177723E" w14:textId="77777777" w:rsidR="002C4CFC" w:rsidRPr="000131AF" w:rsidRDefault="0020774C" w:rsidP="005A4E5F">
            <w:pPr>
              <w:tabs>
                <w:tab w:val="left" w:pos="702"/>
              </w:tabs>
              <w:jc w:val="both"/>
            </w:pPr>
            <w:r>
              <w:t xml:space="preserve">3.1 </w:t>
            </w:r>
            <w:r w:rsidR="00867931">
              <w:t>Р</w:t>
            </w:r>
            <w:r w:rsidR="00867931" w:rsidRPr="00867931">
              <w:t>езервуар Р-605 тит.201.</w:t>
            </w:r>
          </w:p>
        </w:tc>
      </w:tr>
      <w:tr w:rsidR="00630CD8" w:rsidRPr="000131AF" w14:paraId="23100D1B" w14:textId="77777777" w:rsidTr="006D3BFF">
        <w:trPr>
          <w:trHeight w:val="2272"/>
        </w:trPr>
        <w:tc>
          <w:tcPr>
            <w:tcW w:w="1427" w:type="pct"/>
          </w:tcPr>
          <w:p w14:paraId="4F705775" w14:textId="77777777" w:rsidR="00630CD8" w:rsidRPr="000131AF" w:rsidRDefault="007C2799" w:rsidP="005A4E5F">
            <w:pPr>
              <w:tabs>
                <w:tab w:val="left" w:pos="702"/>
              </w:tabs>
            </w:pPr>
            <w:r>
              <w:t>4</w:t>
            </w:r>
            <w:r w:rsidR="00630CD8" w:rsidRPr="000131AF">
              <w:t xml:space="preserve">. Вид </w:t>
            </w:r>
            <w:r w:rsidR="00B36935" w:rsidRPr="000131AF">
              <w:t>работ</w:t>
            </w:r>
          </w:p>
        </w:tc>
        <w:tc>
          <w:tcPr>
            <w:tcW w:w="3573" w:type="pct"/>
            <w:shd w:val="clear" w:color="auto" w:fill="auto"/>
          </w:tcPr>
          <w:p w14:paraId="23D7FCE5" w14:textId="208E0586" w:rsidR="00747C73" w:rsidRPr="00AE511F" w:rsidRDefault="00747C73" w:rsidP="005A4E5F">
            <w:pPr>
              <w:keepNext/>
            </w:pPr>
            <w:r>
              <w:t xml:space="preserve">4.1. Выполнить </w:t>
            </w:r>
            <w:r w:rsidR="005B1E61">
              <w:t xml:space="preserve">усиление основания под резервуаром Р-605 </w:t>
            </w:r>
            <w:r w:rsidR="00E76A94">
              <w:t xml:space="preserve">в соответствии с </w:t>
            </w:r>
            <w:r w:rsidR="00B81CD9">
              <w:t>техн</w:t>
            </w:r>
            <w:r w:rsidR="007275D5">
              <w:t xml:space="preserve">ологическим </w:t>
            </w:r>
            <w:r w:rsidR="006D3BFF">
              <w:t>решением, (рабочей документацией,</w:t>
            </w:r>
            <w:r w:rsidR="00510204">
              <w:t xml:space="preserve"> предоставленной заказчиком</w:t>
            </w:r>
            <w:r w:rsidR="00424EF5">
              <w:t xml:space="preserve">, </w:t>
            </w:r>
            <w:r w:rsidR="00424EF5" w:rsidRPr="00424EF5">
              <w:t>Приложение 1,</w:t>
            </w:r>
            <w:r w:rsidR="00424EF5">
              <w:t xml:space="preserve"> </w:t>
            </w:r>
            <w:r w:rsidR="00424EF5" w:rsidRPr="00424EF5">
              <w:t>Приложение 2</w:t>
            </w:r>
            <w:r w:rsidR="00510204">
              <w:t>),</w:t>
            </w:r>
            <w:r w:rsidR="00D31E08">
              <w:t xml:space="preserve"> либо </w:t>
            </w:r>
            <w:r w:rsidR="00510204">
              <w:t>технологическим решением предоставленным подрядчиком и согласованным</w:t>
            </w:r>
            <w:r w:rsidR="000A45AE">
              <w:t xml:space="preserve"> с</w:t>
            </w:r>
            <w:r w:rsidR="00510204">
              <w:t xml:space="preserve"> заказчиком</w:t>
            </w:r>
            <w:r w:rsidR="008234C5">
              <w:t>.</w:t>
            </w:r>
          </w:p>
          <w:p w14:paraId="300DAB6B" w14:textId="3E84C935" w:rsidR="00747C73" w:rsidRDefault="00E76A94" w:rsidP="005A4E5F">
            <w:pPr>
              <w:keepNext/>
            </w:pPr>
            <w:r>
              <w:t xml:space="preserve">4.2. </w:t>
            </w:r>
            <w:r w:rsidR="00D31E08">
              <w:t>После проведения работ по усилению бетонного основания резервуара, предусмотреть ремонт отмостки</w:t>
            </w:r>
            <w:r w:rsidR="005101C3">
              <w:t xml:space="preserve"> и бетонного </w:t>
            </w:r>
            <w:r w:rsidR="006D3BFF">
              <w:t>основания шахтной</w:t>
            </w:r>
            <w:r w:rsidR="005101C3">
              <w:t xml:space="preserve"> лестницы.</w:t>
            </w:r>
          </w:p>
          <w:p w14:paraId="4DA154A5" w14:textId="77777777" w:rsidR="002F2106" w:rsidRDefault="00747C73" w:rsidP="005A4E5F">
            <w:pPr>
              <w:keepNext/>
            </w:pPr>
            <w:r>
              <w:t>4.3. Для выполнения работ предусмотреть сертифицированные материалы и изделия, предварительно согласовать с Заказчиком.</w:t>
            </w:r>
          </w:p>
          <w:p w14:paraId="1775F3A0" w14:textId="3C97D4BB" w:rsidR="006D3BFF" w:rsidRPr="00D46E74" w:rsidRDefault="006D3BFF" w:rsidP="005A4E5F">
            <w:pPr>
              <w:keepNext/>
            </w:pPr>
          </w:p>
        </w:tc>
      </w:tr>
      <w:tr w:rsidR="00CD261B" w:rsidRPr="000131AF" w14:paraId="600E0CF9" w14:textId="77777777" w:rsidTr="006D3BFF">
        <w:trPr>
          <w:trHeight w:val="988"/>
        </w:trPr>
        <w:tc>
          <w:tcPr>
            <w:tcW w:w="1427" w:type="pct"/>
          </w:tcPr>
          <w:p w14:paraId="39D37F54" w14:textId="77777777" w:rsidR="006F60D0" w:rsidRDefault="00CD261B" w:rsidP="005A4E5F">
            <w:pPr>
              <w:tabs>
                <w:tab w:val="left" w:pos="702"/>
              </w:tabs>
            </w:pPr>
            <w:r w:rsidRPr="000131AF">
              <w:t xml:space="preserve">5. Сроки </w:t>
            </w:r>
          </w:p>
          <w:p w14:paraId="01C88E0A" w14:textId="77777777" w:rsidR="00CD261B" w:rsidRPr="000131AF" w:rsidRDefault="00CD261B" w:rsidP="005A4E5F">
            <w:pPr>
              <w:tabs>
                <w:tab w:val="left" w:pos="702"/>
              </w:tabs>
            </w:pPr>
            <w:r w:rsidRPr="000131AF">
              <w:t>выполнения работ</w:t>
            </w:r>
          </w:p>
        </w:tc>
        <w:tc>
          <w:tcPr>
            <w:tcW w:w="3573" w:type="pct"/>
            <w:shd w:val="clear" w:color="auto" w:fill="auto"/>
          </w:tcPr>
          <w:p w14:paraId="05FDC4EB" w14:textId="79718BE5" w:rsidR="0051410C" w:rsidRDefault="0020774C" w:rsidP="005A4E5F">
            <w:pPr>
              <w:tabs>
                <w:tab w:val="left" w:pos="702"/>
              </w:tabs>
            </w:pPr>
            <w:r>
              <w:t xml:space="preserve">5.1 </w:t>
            </w:r>
            <w:r w:rsidR="00B56110">
              <w:t>Начало работ</w:t>
            </w:r>
            <w:r w:rsidR="00B56110" w:rsidRPr="00B56110">
              <w:t>:</w:t>
            </w:r>
            <w:r w:rsidR="00A404E9">
              <w:t xml:space="preserve"> </w:t>
            </w:r>
            <w:r w:rsidR="00335FB1">
              <w:t>апрель</w:t>
            </w:r>
            <w:r w:rsidR="008F2015">
              <w:t xml:space="preserve"> </w:t>
            </w:r>
            <w:r w:rsidR="00A404E9">
              <w:t>202</w:t>
            </w:r>
            <w:r w:rsidR="00335FB1">
              <w:t>5</w:t>
            </w:r>
            <w:r w:rsidR="00A404E9">
              <w:t>.</w:t>
            </w:r>
            <w:r w:rsidR="006C5F0C">
              <w:t xml:space="preserve"> по ИБ</w:t>
            </w:r>
          </w:p>
          <w:p w14:paraId="73781016" w14:textId="515410D7" w:rsidR="00A404E9" w:rsidRPr="000131AF" w:rsidRDefault="00A404E9" w:rsidP="005A4E5F">
            <w:pPr>
              <w:tabs>
                <w:tab w:val="left" w:pos="702"/>
              </w:tabs>
            </w:pPr>
            <w:r>
              <w:t xml:space="preserve">Окончание работ: </w:t>
            </w:r>
            <w:r w:rsidR="00C1077C">
              <w:t>июнь</w:t>
            </w:r>
            <w:r>
              <w:t xml:space="preserve"> 202</w:t>
            </w:r>
            <w:r w:rsidR="00335FB1">
              <w:t>5</w:t>
            </w:r>
            <w:r>
              <w:t>.</w:t>
            </w:r>
          </w:p>
        </w:tc>
      </w:tr>
      <w:tr w:rsidR="00243879" w:rsidRPr="000131AF" w14:paraId="1962461B" w14:textId="77777777" w:rsidTr="006D3BFF">
        <w:trPr>
          <w:trHeight w:val="6659"/>
        </w:trPr>
        <w:tc>
          <w:tcPr>
            <w:tcW w:w="1427" w:type="pct"/>
          </w:tcPr>
          <w:p w14:paraId="16149A3B" w14:textId="77777777" w:rsidR="00243879" w:rsidRPr="000131AF" w:rsidRDefault="00243879" w:rsidP="005A4E5F">
            <w:pPr>
              <w:tabs>
                <w:tab w:val="left" w:pos="702"/>
              </w:tabs>
            </w:pPr>
            <w:r w:rsidRPr="000131AF">
              <w:lastRenderedPageBreak/>
              <w:t>6. Требования к проведению работ</w:t>
            </w:r>
          </w:p>
        </w:tc>
        <w:tc>
          <w:tcPr>
            <w:tcW w:w="3573" w:type="pct"/>
            <w:shd w:val="clear" w:color="auto" w:fill="auto"/>
          </w:tcPr>
          <w:p w14:paraId="2F6D80E2" w14:textId="77777777" w:rsidR="00243879" w:rsidRPr="000131AF" w:rsidRDefault="00243879" w:rsidP="005A4E5F">
            <w:pPr>
              <w:tabs>
                <w:tab w:val="left" w:pos="702"/>
              </w:tabs>
              <w:jc w:val="both"/>
            </w:pPr>
            <w:r w:rsidRPr="000131AF">
              <w:t>6.1 Претенденту необходимо предоставить</w:t>
            </w:r>
            <w:r w:rsidR="004F5E79">
              <w:t xml:space="preserve"> на стадии сбора предложений</w:t>
            </w:r>
            <w:r w:rsidRPr="000131AF">
              <w:t>:</w:t>
            </w:r>
          </w:p>
          <w:p w14:paraId="16F62177" w14:textId="77777777" w:rsidR="00243879" w:rsidRDefault="00243879" w:rsidP="005A4E5F">
            <w:pPr>
              <w:tabs>
                <w:tab w:val="left" w:pos="702"/>
              </w:tabs>
              <w:jc w:val="both"/>
            </w:pPr>
            <w:r w:rsidRPr="000131AF">
              <w:t>-</w:t>
            </w:r>
            <w:r w:rsidR="004F5E79">
              <w:t xml:space="preserve"> действующую выписку из </w:t>
            </w:r>
            <w:r w:rsidRPr="000131AF">
              <w:t>свидетельств</w:t>
            </w:r>
            <w:r w:rsidR="004F5E79">
              <w:t>а</w:t>
            </w:r>
            <w:r w:rsidRPr="000131AF">
              <w:t xml:space="preserve"> о допуске к определенному виду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(СРО</w:t>
            </w:r>
            <w:r>
              <w:t>)</w:t>
            </w:r>
            <w:r w:rsidRPr="000131AF">
              <w:t>;</w:t>
            </w:r>
          </w:p>
          <w:p w14:paraId="7B6E9104" w14:textId="77777777" w:rsidR="003D4CB0" w:rsidRDefault="004F5E79" w:rsidP="005A4E5F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- положительный опыт выполнения ремонтных</w:t>
            </w:r>
            <w:r>
              <w:rPr>
                <w:color w:val="000000" w:themeColor="text1"/>
              </w:rPr>
              <w:t xml:space="preserve"> </w:t>
            </w:r>
            <w:r w:rsidRPr="00E979DB">
              <w:rPr>
                <w:color w:val="000000" w:themeColor="text1"/>
              </w:rPr>
              <w:t>работ, отзывы заказчиков по ранее выполненным работам</w:t>
            </w:r>
            <w:r>
              <w:rPr>
                <w:color w:val="000000" w:themeColor="text1"/>
              </w:rPr>
              <w:t>.</w:t>
            </w:r>
          </w:p>
          <w:p w14:paraId="5BBE4EE5" w14:textId="77777777" w:rsidR="002646A8" w:rsidRDefault="00BA58B3" w:rsidP="005A4E5F">
            <w:pPr>
              <w:tabs>
                <w:tab w:val="left" w:pos="702"/>
              </w:tabs>
              <w:jc w:val="both"/>
            </w:pPr>
            <w:r w:rsidRPr="000131AF">
              <w:t>6.</w:t>
            </w:r>
            <w:r>
              <w:t>2</w:t>
            </w:r>
            <w:r w:rsidRPr="000131AF">
              <w:t xml:space="preserve"> Претенденту необходимо ознакомиться с объемами работ непосредственно на объект</w:t>
            </w:r>
            <w:r>
              <w:t>е</w:t>
            </w:r>
            <w:r w:rsidRPr="000131AF">
              <w:t xml:space="preserve"> АО «НЗНП».</w:t>
            </w:r>
          </w:p>
          <w:p w14:paraId="3A006EA0" w14:textId="77777777" w:rsidR="000528A3" w:rsidRDefault="004440BA" w:rsidP="005A4E5F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  <w:r w:rsidR="00BA58B3">
              <w:rPr>
                <w:color w:val="000000" w:themeColor="text1"/>
              </w:rPr>
              <w:t>3</w:t>
            </w:r>
            <w:r w:rsidR="00751614" w:rsidRPr="00E979DB">
              <w:rPr>
                <w:color w:val="000000" w:themeColor="text1"/>
              </w:rPr>
              <w:t xml:space="preserve"> К моменту заключения договора Претенденту необходимо иметь</w:t>
            </w:r>
            <w:r>
              <w:rPr>
                <w:color w:val="000000" w:themeColor="text1"/>
              </w:rPr>
              <w:t>:</w:t>
            </w:r>
          </w:p>
          <w:p w14:paraId="3DA0BD14" w14:textId="77777777" w:rsidR="002646A8" w:rsidRDefault="004440BA" w:rsidP="005A4E5F">
            <w:pPr>
              <w:tabs>
                <w:tab w:val="left" w:pos="702"/>
              </w:tabs>
              <w:jc w:val="both"/>
            </w:pPr>
            <w:r>
              <w:rPr>
                <w:color w:val="000000" w:themeColor="text1"/>
              </w:rPr>
              <w:t xml:space="preserve">- </w:t>
            </w:r>
            <w:r w:rsidR="00751614" w:rsidRPr="00E979DB">
              <w:rPr>
                <w:color w:val="000000" w:themeColor="text1"/>
              </w:rPr>
              <w:t xml:space="preserve">разрешительные </w:t>
            </w:r>
            <w:r w:rsidR="007C2799">
              <w:rPr>
                <w:color w:val="000000" w:themeColor="text1"/>
              </w:rPr>
              <w:t>документы на производство работ;</w:t>
            </w:r>
          </w:p>
          <w:p w14:paraId="5A8270A5" w14:textId="77777777" w:rsidR="002646A8" w:rsidRDefault="0037510A" w:rsidP="005A4E5F">
            <w:pPr>
              <w:tabs>
                <w:tab w:val="left" w:pos="702"/>
              </w:tabs>
              <w:jc w:val="both"/>
            </w:pPr>
            <w:r>
              <w:t xml:space="preserve">- </w:t>
            </w:r>
            <w:r w:rsidR="004440BA">
              <w:t>организационно-технологическую документацию, проект</w:t>
            </w:r>
          </w:p>
          <w:p w14:paraId="5928559D" w14:textId="77777777" w:rsidR="002646A8" w:rsidRDefault="004440BA" w:rsidP="005A4E5F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>
              <w:t>производства работ (ППР);</w:t>
            </w:r>
            <w:r w:rsidR="007C2799">
              <w:rPr>
                <w:color w:val="000000" w:themeColor="text1"/>
              </w:rPr>
              <w:t xml:space="preserve"> </w:t>
            </w:r>
          </w:p>
          <w:p w14:paraId="7B69428C" w14:textId="77777777" w:rsidR="000528A3" w:rsidRDefault="002646A8" w:rsidP="005A4E5F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4440BA" w:rsidRPr="00E979DB">
              <w:rPr>
                <w:color w:val="000000" w:themeColor="text1"/>
              </w:rPr>
              <w:t xml:space="preserve">технологическую карту при работе </w:t>
            </w:r>
            <w:r w:rsidR="007C2799">
              <w:rPr>
                <w:color w:val="000000" w:themeColor="text1"/>
              </w:rPr>
              <w:t>с применением ПС;</w:t>
            </w:r>
            <w:r w:rsidR="004440BA">
              <w:rPr>
                <w:color w:val="000000" w:themeColor="text1"/>
              </w:rPr>
              <w:t xml:space="preserve"> </w:t>
            </w:r>
          </w:p>
          <w:p w14:paraId="102ADEE3" w14:textId="77777777" w:rsidR="00751614" w:rsidRPr="00E979DB" w:rsidRDefault="00C2458A" w:rsidP="005A4E5F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751614" w:rsidRPr="00E979DB">
              <w:rPr>
                <w:color w:val="000000" w:themeColor="text1"/>
              </w:rPr>
              <w:t xml:space="preserve">документы, подтверждающие исправность электроинструментов и прочих электропотребителей (протоколы испытаний, или заверенная копия из журнала </w:t>
            </w:r>
            <w:bookmarkStart w:id="0" w:name="BM3_5_11_"/>
            <w:r w:rsidR="00751614" w:rsidRPr="00E979DB">
              <w:rPr>
                <w:color w:val="000000" w:themeColor="text1"/>
              </w:rPr>
              <w:t>регистрации инвентарного учета, периодической проверки и ремонта переносных и передвижных электроприемников, вспомогательного оборудования к ним</w:t>
            </w:r>
            <w:bookmarkEnd w:id="0"/>
            <w:r w:rsidR="00751614" w:rsidRPr="00E979DB">
              <w:rPr>
                <w:color w:val="000000" w:themeColor="text1"/>
              </w:rPr>
              <w:t>);</w:t>
            </w:r>
          </w:p>
          <w:p w14:paraId="57B55ED7" w14:textId="77777777" w:rsidR="00751614" w:rsidRPr="00E979DB" w:rsidRDefault="00751614" w:rsidP="005A4E5F">
            <w:pPr>
              <w:pStyle w:val="bodytextindent"/>
              <w:numPr>
                <w:ilvl w:val="0"/>
                <w:numId w:val="11"/>
              </w:numPr>
              <w:tabs>
                <w:tab w:val="left" w:pos="317"/>
                <w:tab w:val="left" w:pos="459"/>
                <w:tab w:val="left" w:pos="702"/>
              </w:tabs>
              <w:spacing w:before="0" w:beforeAutospacing="0" w:after="0" w:afterAutospacing="0"/>
              <w:ind w:left="0" w:firstLine="164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заверенную копию приказа о назначении ответственного за электро</w:t>
            </w:r>
            <w:r w:rsidR="007C2799">
              <w:rPr>
                <w:color w:val="000000" w:themeColor="text1"/>
              </w:rPr>
              <w:t>хозяйство подрядной организации;</w:t>
            </w:r>
          </w:p>
          <w:p w14:paraId="640436AB" w14:textId="77777777" w:rsidR="00751614" w:rsidRPr="00E979DB" w:rsidRDefault="00751614" w:rsidP="005A4E5F">
            <w:pPr>
              <w:pStyle w:val="bodytextindent"/>
              <w:numPr>
                <w:ilvl w:val="0"/>
                <w:numId w:val="11"/>
              </w:numPr>
              <w:tabs>
                <w:tab w:val="left" w:pos="317"/>
                <w:tab w:val="left" w:pos="459"/>
                <w:tab w:val="left" w:pos="702"/>
              </w:tabs>
              <w:spacing w:before="0" w:beforeAutospacing="0" w:after="0" w:afterAutospacing="0"/>
              <w:ind w:left="0" w:firstLine="164"/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заверенную копию протокола проверки знаний ответственного за электро</w:t>
            </w:r>
            <w:r w:rsidR="007C2799">
              <w:rPr>
                <w:color w:val="000000" w:themeColor="text1"/>
              </w:rPr>
              <w:t>хозяйство подрядной организации;</w:t>
            </w:r>
          </w:p>
          <w:p w14:paraId="10B232CA" w14:textId="77777777" w:rsidR="00751614" w:rsidRPr="00E979DB" w:rsidRDefault="00751614" w:rsidP="005A4E5F">
            <w:pPr>
              <w:pStyle w:val="bodytextindent"/>
              <w:numPr>
                <w:ilvl w:val="0"/>
                <w:numId w:val="11"/>
              </w:numPr>
              <w:tabs>
                <w:tab w:val="left" w:pos="317"/>
                <w:tab w:val="left" w:pos="459"/>
                <w:tab w:val="left" w:pos="702"/>
              </w:tabs>
              <w:spacing w:before="0" w:beforeAutospacing="0" w:after="0" w:afterAutospacing="0"/>
              <w:ind w:left="0" w:firstLine="164"/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список лиц, имеющих право оперативных переговоров в электроустановках подрядной организации, утверждённый ответственным за электрохозяйство;</w:t>
            </w:r>
          </w:p>
          <w:p w14:paraId="1F531BBE" w14:textId="77777777" w:rsidR="00751614" w:rsidRPr="00E979DB" w:rsidRDefault="00751614" w:rsidP="005A4E5F">
            <w:pPr>
              <w:pStyle w:val="ad"/>
              <w:numPr>
                <w:ilvl w:val="0"/>
                <w:numId w:val="11"/>
              </w:numPr>
              <w:tabs>
                <w:tab w:val="left" w:pos="317"/>
                <w:tab w:val="left" w:pos="702"/>
              </w:tabs>
              <w:ind w:left="0" w:firstLine="164"/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паспорта на ПС, сертификат соответствия требованиям технического регламента «О без</w:t>
            </w:r>
            <w:r w:rsidR="007C2799">
              <w:rPr>
                <w:color w:val="000000" w:themeColor="text1"/>
              </w:rPr>
              <w:t>опасности машин и оборудования»;</w:t>
            </w:r>
          </w:p>
          <w:p w14:paraId="525C0FE1" w14:textId="77777777" w:rsidR="00751614" w:rsidRPr="00E979DB" w:rsidRDefault="00751614" w:rsidP="005A4E5F">
            <w:pPr>
              <w:pStyle w:val="ad"/>
              <w:numPr>
                <w:ilvl w:val="0"/>
                <w:numId w:val="11"/>
              </w:numPr>
              <w:tabs>
                <w:tab w:val="left" w:pos="317"/>
                <w:tab w:val="left" w:pos="702"/>
              </w:tabs>
              <w:ind w:left="0" w:firstLine="164"/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полис обязательного страхования гражданской ответственности владельца опасного объекта за причинение вреда в результате аварии на опасном объекте;</w:t>
            </w:r>
          </w:p>
          <w:p w14:paraId="30DA0BFF" w14:textId="77777777" w:rsidR="00751614" w:rsidRPr="00E979DB" w:rsidRDefault="00751614" w:rsidP="005A4E5F">
            <w:pPr>
              <w:pStyle w:val="ad"/>
              <w:numPr>
                <w:ilvl w:val="0"/>
                <w:numId w:val="11"/>
              </w:numPr>
              <w:tabs>
                <w:tab w:val="left" w:pos="317"/>
                <w:tab w:val="left" w:pos="702"/>
              </w:tabs>
              <w:ind w:left="0" w:firstLine="164"/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в случае применения ПС отработавших нормативные сроки эксплуатации предоставить заключение экспертизы промышленной безопасности на ПС;</w:t>
            </w:r>
          </w:p>
          <w:p w14:paraId="380B06A3" w14:textId="77777777" w:rsidR="00751614" w:rsidRDefault="00751614" w:rsidP="005A4E5F">
            <w:pPr>
              <w:pStyle w:val="ad"/>
              <w:numPr>
                <w:ilvl w:val="0"/>
                <w:numId w:val="11"/>
              </w:numPr>
              <w:tabs>
                <w:tab w:val="left" w:pos="317"/>
                <w:tab w:val="left" w:pos="702"/>
              </w:tabs>
              <w:ind w:left="0" w:firstLine="164"/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протокол, выданный специализированной организацией, о проведении периодической поверки приборов безопасности ПС.</w:t>
            </w:r>
          </w:p>
          <w:p w14:paraId="1A0A5C41" w14:textId="77777777" w:rsidR="004440BA" w:rsidRDefault="004440BA" w:rsidP="005A4E5F">
            <w:pPr>
              <w:tabs>
                <w:tab w:val="left" w:pos="702"/>
              </w:tabs>
              <w:jc w:val="both"/>
            </w:pPr>
            <w:r>
              <w:rPr>
                <w:color w:val="000000" w:themeColor="text1"/>
              </w:rPr>
              <w:t>6.</w:t>
            </w:r>
            <w:r w:rsidR="00BA58B3">
              <w:rPr>
                <w:color w:val="000000" w:themeColor="text1"/>
              </w:rPr>
              <w:t>4</w:t>
            </w:r>
            <w:r w:rsidRPr="004440BA">
              <w:rPr>
                <w:color w:val="000000" w:themeColor="text1"/>
              </w:rPr>
              <w:t xml:space="preserve"> </w:t>
            </w:r>
            <w:r w:rsidR="00DE0A7B">
              <w:t>Подрядная организация</w:t>
            </w:r>
            <w:r w:rsidRPr="000131AF">
              <w:t xml:space="preserve"> обязан</w:t>
            </w:r>
            <w:r w:rsidR="00DE0A7B">
              <w:t>а</w:t>
            </w:r>
            <w:r>
              <w:t xml:space="preserve"> в период выполнения работ</w:t>
            </w:r>
            <w:r w:rsidRPr="000131AF">
              <w:t>:</w:t>
            </w:r>
          </w:p>
          <w:p w14:paraId="1A81F691" w14:textId="77777777" w:rsidR="004440BA" w:rsidRPr="000131AF" w:rsidRDefault="004440BA" w:rsidP="005A4E5F">
            <w:pPr>
              <w:tabs>
                <w:tab w:val="left" w:pos="702"/>
              </w:tabs>
              <w:jc w:val="both"/>
            </w:pPr>
            <w:r>
              <w:t>- соблюдать последовательность производства работ на объекте, согласно своду правил СП 48.13330.2011;</w:t>
            </w:r>
          </w:p>
          <w:p w14:paraId="06DCE10F" w14:textId="77777777" w:rsidR="004440BA" w:rsidRDefault="004440BA" w:rsidP="005A4E5F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0131AF">
              <w:t xml:space="preserve">- </w:t>
            </w:r>
            <w:r w:rsidRPr="00E979DB">
              <w:rPr>
                <w:color w:val="000000" w:themeColor="text1"/>
              </w:rPr>
              <w:t>иметь в наличии аттестованный квалифицированный и опытный персонал, обладать необходимыми ресурсами и производственными мощностями, позволяющими выполнить работы в полном</w:t>
            </w:r>
            <w:r w:rsidR="007C2799">
              <w:rPr>
                <w:color w:val="000000" w:themeColor="text1"/>
              </w:rPr>
              <w:t xml:space="preserve"> объеме и в установленные сроки.</w:t>
            </w:r>
          </w:p>
          <w:p w14:paraId="62B2C1C2" w14:textId="77777777" w:rsidR="00243879" w:rsidRPr="000131AF" w:rsidRDefault="00243879" w:rsidP="005A4E5F">
            <w:pPr>
              <w:tabs>
                <w:tab w:val="left" w:pos="702"/>
              </w:tabs>
              <w:jc w:val="both"/>
            </w:pPr>
            <w:r w:rsidRPr="000131AF">
              <w:t>6.</w:t>
            </w:r>
            <w:r w:rsidR="00BA58B3">
              <w:t>5</w:t>
            </w:r>
            <w:r w:rsidRPr="000131AF">
              <w:t xml:space="preserve"> </w:t>
            </w:r>
            <w:r w:rsidR="0033011D">
              <w:t>О</w:t>
            </w:r>
            <w:r w:rsidR="00814805">
              <w:t>бъем</w:t>
            </w:r>
            <w:r w:rsidR="00F60A96">
              <w:t xml:space="preserve"> и</w:t>
            </w:r>
            <w:r w:rsidR="00FE6FC4">
              <w:t xml:space="preserve"> с</w:t>
            </w:r>
            <w:r w:rsidR="0074537C">
              <w:t>одержание</w:t>
            </w:r>
            <w:r w:rsidRPr="000131AF">
              <w:t xml:space="preserve"> </w:t>
            </w:r>
            <w:r w:rsidR="00FE6FC4">
              <w:t>работ</w:t>
            </w:r>
            <w:r w:rsidR="0033011D">
              <w:t xml:space="preserve"> </w:t>
            </w:r>
            <w:r w:rsidR="00FE6FC4">
              <w:t>в соответствии с</w:t>
            </w:r>
            <w:r w:rsidRPr="000131AF">
              <w:t xml:space="preserve"> </w:t>
            </w:r>
            <w:r w:rsidR="00814805">
              <w:t>проектной и локально сметной документациями (Приложение к техническому заданию)</w:t>
            </w:r>
            <w:r>
              <w:t>.</w:t>
            </w:r>
          </w:p>
          <w:p w14:paraId="7EC009FD" w14:textId="77777777" w:rsidR="00D94F99" w:rsidRDefault="004E2E0F" w:rsidP="005A4E5F">
            <w:pPr>
              <w:tabs>
                <w:tab w:val="left" w:pos="702"/>
              </w:tabs>
              <w:jc w:val="both"/>
            </w:pPr>
            <w:r>
              <w:lastRenderedPageBreak/>
              <w:t>6</w:t>
            </w:r>
            <w:r w:rsidR="00972844">
              <w:t>.</w:t>
            </w:r>
            <w:r w:rsidR="00BA58B3">
              <w:t>6</w:t>
            </w:r>
            <w:r w:rsidR="00972844">
              <w:t xml:space="preserve"> Организация безопасного проведения работ должна осуществляться на основании требований</w:t>
            </w:r>
            <w:r w:rsidR="00773BA8">
              <w:t>,</w:t>
            </w:r>
            <w:r w:rsidR="00972844">
              <w:t xml:space="preserve"> </w:t>
            </w:r>
            <w:r w:rsidR="00773BA8">
              <w:t>предъявляемых</w:t>
            </w:r>
            <w:r w:rsidR="00D94F99">
              <w:t>:</w:t>
            </w:r>
            <w:r w:rsidR="00773BA8">
              <w:t xml:space="preserve"> </w:t>
            </w:r>
          </w:p>
          <w:p w14:paraId="284C18EF" w14:textId="77777777" w:rsidR="00D94F99" w:rsidRDefault="00D94F99" w:rsidP="005A4E5F">
            <w:pPr>
              <w:tabs>
                <w:tab w:val="left" w:pos="702"/>
              </w:tabs>
              <w:jc w:val="both"/>
            </w:pPr>
            <w:r>
              <w:t>-</w:t>
            </w:r>
            <w:r w:rsidR="00773BA8">
              <w:t>Федеральными нормами и правилами в области промышленной безопасности «Правила безопасного ведения газоопасных, огневых и ремонтных работ»</w:t>
            </w:r>
            <w:r>
              <w:t>;</w:t>
            </w:r>
            <w:r w:rsidR="00D81017" w:rsidRPr="00E725FC">
              <w:rPr>
                <w:color w:val="FF0000"/>
              </w:rPr>
              <w:t xml:space="preserve"> </w:t>
            </w:r>
            <w:r w:rsidR="00D81017" w:rsidRPr="00D81017">
              <w:t>«Правила безопасности опасных производственных объектов, на которых используются подъёмные сооружения»;</w:t>
            </w:r>
          </w:p>
          <w:p w14:paraId="0A656391" w14:textId="77777777" w:rsidR="00D94F99" w:rsidRDefault="00D94F99" w:rsidP="005A4E5F">
            <w:pPr>
              <w:tabs>
                <w:tab w:val="left" w:pos="702"/>
              </w:tabs>
              <w:jc w:val="both"/>
            </w:pPr>
            <w:r>
              <w:t>-</w:t>
            </w:r>
            <w:r w:rsidR="00773BA8">
              <w:t>ФЗ №69 «О пожарной безопасности»</w:t>
            </w:r>
            <w:r>
              <w:t>;</w:t>
            </w:r>
          </w:p>
          <w:p w14:paraId="6EA963E0" w14:textId="77777777" w:rsidR="004E2E0F" w:rsidRPr="000131AF" w:rsidRDefault="00D94F99" w:rsidP="005A4E5F">
            <w:pPr>
              <w:tabs>
                <w:tab w:val="left" w:pos="702"/>
              </w:tabs>
              <w:jc w:val="both"/>
            </w:pPr>
            <w:r>
              <w:t>-</w:t>
            </w:r>
            <w:r w:rsidR="00972844">
              <w:t xml:space="preserve">инструкций охраны труда и промышленной безопасности </w:t>
            </w:r>
            <w:r w:rsidR="007C2799">
              <w:br/>
            </w:r>
            <w:r w:rsidR="000744E3">
              <w:t>АО «НЗНП» 2-ОПБ, 3-ОПБ, 4-ОПБ, 6</w:t>
            </w:r>
            <w:r w:rsidR="00773BA8">
              <w:t>-ОПБ</w:t>
            </w:r>
            <w:r w:rsidR="00972844">
              <w:t xml:space="preserve">. </w:t>
            </w:r>
          </w:p>
          <w:p w14:paraId="73697D09" w14:textId="77777777" w:rsidR="004E2E0F" w:rsidRPr="000131AF" w:rsidRDefault="00243879" w:rsidP="005A4E5F">
            <w:pPr>
              <w:tabs>
                <w:tab w:val="left" w:pos="702"/>
              </w:tabs>
              <w:jc w:val="both"/>
            </w:pPr>
            <w:r w:rsidRPr="000131AF">
              <w:rPr>
                <w:rFonts w:cs="Arial"/>
                <w:bCs/>
                <w:color w:val="000000"/>
              </w:rPr>
              <w:t>6.</w:t>
            </w:r>
            <w:r w:rsidR="00972844">
              <w:rPr>
                <w:rFonts w:cs="Arial"/>
                <w:bCs/>
                <w:color w:val="000000"/>
              </w:rPr>
              <w:t>7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0131AF">
              <w:t>В ходе выполнения работ необходимо обеспечить производство работ на Объекте, с привлечением ежедневно без выходных максимально возможного количества работников.</w:t>
            </w:r>
          </w:p>
          <w:p w14:paraId="30EEBB6E" w14:textId="77777777" w:rsidR="00D81017" w:rsidRDefault="00243879" w:rsidP="005A4E5F">
            <w:pPr>
              <w:tabs>
                <w:tab w:val="left" w:pos="702"/>
              </w:tabs>
              <w:jc w:val="both"/>
            </w:pPr>
            <w:r w:rsidRPr="000131AF">
              <w:t>6.</w:t>
            </w:r>
            <w:r w:rsidR="00972844">
              <w:t>8</w:t>
            </w:r>
            <w:r>
              <w:t xml:space="preserve"> </w:t>
            </w:r>
            <w:r w:rsidRPr="000131AF">
              <w:rPr>
                <w:rFonts w:cs="Arial"/>
                <w:bCs/>
                <w:color w:val="000000"/>
              </w:rPr>
              <w:t xml:space="preserve">Условия гарантии – не менее </w:t>
            </w:r>
            <w:r>
              <w:rPr>
                <w:rFonts w:cs="Arial"/>
                <w:bCs/>
                <w:color w:val="000000"/>
              </w:rPr>
              <w:t>24</w:t>
            </w:r>
            <w:r w:rsidRPr="000131AF">
              <w:rPr>
                <w:rFonts w:cs="Arial"/>
                <w:bCs/>
                <w:color w:val="000000"/>
              </w:rPr>
              <w:t xml:space="preserve"> месяцев с </w:t>
            </w:r>
            <w:r w:rsidRPr="000131AF">
              <w:t>момента подписания сторонами акта о приемке выполненных работ</w:t>
            </w:r>
            <w:r w:rsidRPr="000131AF">
              <w:rPr>
                <w:rFonts w:cs="Arial"/>
                <w:bCs/>
                <w:color w:val="000000"/>
              </w:rPr>
              <w:t xml:space="preserve">. </w:t>
            </w:r>
            <w:r w:rsidRPr="000131AF">
              <w:t xml:space="preserve">Изъяны и брак в работе, обнаруженные в течение указанного срока, </w:t>
            </w:r>
            <w:r w:rsidR="007C2799">
              <w:t>П</w:t>
            </w:r>
            <w:r w:rsidR="00DE0A7B">
              <w:t xml:space="preserve">одрядная </w:t>
            </w:r>
          </w:p>
          <w:p w14:paraId="519939DC" w14:textId="77777777" w:rsidR="00D81017" w:rsidRDefault="00DE0A7B" w:rsidP="005A4E5F">
            <w:pPr>
              <w:tabs>
                <w:tab w:val="left" w:pos="702"/>
              </w:tabs>
              <w:jc w:val="both"/>
            </w:pPr>
            <w:r>
              <w:t>организация</w:t>
            </w:r>
            <w:r w:rsidR="00243879" w:rsidRPr="000131AF">
              <w:t xml:space="preserve"> устраняет своими силами и за свой счет в срок, согласованный с Заказчиком.</w:t>
            </w:r>
          </w:p>
          <w:p w14:paraId="7E4D9106" w14:textId="77777777" w:rsidR="002646A8" w:rsidRDefault="00243879" w:rsidP="005A4E5F">
            <w:pPr>
              <w:tabs>
                <w:tab w:val="left" w:pos="702"/>
              </w:tabs>
              <w:jc w:val="both"/>
            </w:pPr>
            <w:r w:rsidRPr="000131AF">
              <w:t>6.</w:t>
            </w:r>
            <w:r w:rsidR="00972844">
              <w:t>9</w:t>
            </w:r>
            <w:r w:rsidR="00DE0A7B">
              <w:t xml:space="preserve"> Подрядная организация</w:t>
            </w:r>
            <w:r w:rsidRPr="000131AF">
              <w:t xml:space="preserve"> обязан</w:t>
            </w:r>
            <w:r w:rsidR="00DE0A7B">
              <w:t>а</w:t>
            </w:r>
            <w:r w:rsidRPr="000131AF">
              <w:t xml:space="preserve"> обеспечить производство и</w:t>
            </w:r>
          </w:p>
          <w:p w14:paraId="00C186CC" w14:textId="77777777" w:rsidR="00243879" w:rsidRPr="000131AF" w:rsidRDefault="00243879" w:rsidP="005A4E5F">
            <w:pPr>
              <w:tabs>
                <w:tab w:val="left" w:pos="702"/>
              </w:tabs>
              <w:jc w:val="both"/>
            </w:pPr>
            <w:r w:rsidRPr="000131AF">
              <w:t xml:space="preserve"> качество всех работ в соответствии с действующими нормами и техническими условиями РФ.</w:t>
            </w:r>
          </w:p>
          <w:p w14:paraId="1B5CFE14" w14:textId="77777777" w:rsidR="00DE0A7B" w:rsidRDefault="00243879" w:rsidP="005A4E5F">
            <w:pPr>
              <w:tabs>
                <w:tab w:val="left" w:pos="702"/>
              </w:tabs>
              <w:jc w:val="both"/>
            </w:pPr>
            <w:r w:rsidRPr="000131AF">
              <w:t>6.</w:t>
            </w:r>
            <w:r w:rsidR="00972844">
              <w:t>10</w:t>
            </w:r>
            <w:r w:rsidR="00DE0A7B">
              <w:t xml:space="preserve"> По завершении работ Подрядная организация</w:t>
            </w:r>
            <w:r w:rsidRPr="000131AF">
              <w:t xml:space="preserve"> обязан</w:t>
            </w:r>
            <w:r w:rsidR="00DE0A7B">
              <w:t>а:</w:t>
            </w:r>
          </w:p>
          <w:p w14:paraId="598C010F" w14:textId="77777777" w:rsidR="00243879" w:rsidRDefault="00DE0A7B" w:rsidP="005A4E5F">
            <w:pPr>
              <w:tabs>
                <w:tab w:val="left" w:pos="702"/>
              </w:tabs>
              <w:jc w:val="both"/>
            </w:pPr>
            <w:r>
              <w:t>-</w:t>
            </w:r>
            <w:r w:rsidR="00243879" w:rsidRPr="000131AF">
              <w:t xml:space="preserve">предоставить </w:t>
            </w:r>
            <w:r w:rsidR="003D0114">
              <w:t>полный комплект исполнительной документации;</w:t>
            </w:r>
          </w:p>
          <w:p w14:paraId="6B117FD7" w14:textId="4E3A1F0D" w:rsidR="005A4E5F" w:rsidRPr="000131AF" w:rsidRDefault="00DE0A7B" w:rsidP="006D3BFF">
            <w:pPr>
              <w:tabs>
                <w:tab w:val="left" w:pos="702"/>
              </w:tabs>
              <w:jc w:val="both"/>
            </w:pPr>
            <w:r>
              <w:t>-</w:t>
            </w:r>
            <w:r w:rsidR="00243879">
              <w:t>самостоятельно за свой счет утилизирует образовавшиеся в процессе выполнения работ отходы.</w:t>
            </w:r>
          </w:p>
        </w:tc>
      </w:tr>
      <w:tr w:rsidR="00F964D6" w:rsidRPr="00E64E09" w14:paraId="7D2F12C2" w14:textId="77777777" w:rsidTr="006D3BFF">
        <w:trPr>
          <w:trHeight w:val="609"/>
        </w:trPr>
        <w:tc>
          <w:tcPr>
            <w:tcW w:w="1427" w:type="pct"/>
          </w:tcPr>
          <w:p w14:paraId="6A283BF8" w14:textId="77777777" w:rsidR="00F964D6" w:rsidRPr="00AB534E" w:rsidRDefault="00F964D6" w:rsidP="005A4E5F">
            <w:r>
              <w:lastRenderedPageBreak/>
              <w:t>7</w:t>
            </w:r>
            <w:r w:rsidRPr="00AB534E">
              <w:t>.</w:t>
            </w:r>
            <w:r>
              <w:t xml:space="preserve"> </w:t>
            </w:r>
            <w:r w:rsidRPr="00AB534E">
              <w:t>Режим работы предприятия.</w:t>
            </w:r>
          </w:p>
        </w:tc>
        <w:tc>
          <w:tcPr>
            <w:tcW w:w="3573" w:type="pct"/>
            <w:shd w:val="clear" w:color="auto" w:fill="auto"/>
          </w:tcPr>
          <w:p w14:paraId="249181D8" w14:textId="77777777" w:rsidR="00F964D6" w:rsidRDefault="00F964D6" w:rsidP="005A4E5F">
            <w:r>
              <w:t>7</w:t>
            </w:r>
            <w:r w:rsidRPr="00AB534E">
              <w:t>.</w:t>
            </w:r>
            <w:r>
              <w:t>1</w:t>
            </w:r>
            <w:r w:rsidRPr="00AB534E">
              <w:t xml:space="preserve"> Режим работы - круглосуточный, круглогодичный.</w:t>
            </w:r>
          </w:p>
        </w:tc>
      </w:tr>
      <w:tr w:rsidR="00816D44" w:rsidRPr="00E64E09" w14:paraId="64B8B73F" w14:textId="77777777" w:rsidTr="006D3BFF">
        <w:trPr>
          <w:trHeight w:val="1569"/>
        </w:trPr>
        <w:tc>
          <w:tcPr>
            <w:tcW w:w="1427" w:type="pct"/>
          </w:tcPr>
          <w:p w14:paraId="11EF8DC5" w14:textId="77777777" w:rsidR="00816D44" w:rsidRPr="00441AE4" w:rsidRDefault="00973561" w:rsidP="005A4E5F">
            <w:r>
              <w:t>8</w:t>
            </w:r>
            <w:r w:rsidR="00816D44" w:rsidRPr="00441AE4">
              <w:t xml:space="preserve">. Требования к </w:t>
            </w:r>
            <w:r w:rsidR="00F964D6">
              <w:t>архитектурно-строительным, объ</w:t>
            </w:r>
            <w:r w:rsidR="00816D44" w:rsidRPr="00441AE4">
              <w:t>емно-планировочным и конструктивным решениям.</w:t>
            </w:r>
          </w:p>
        </w:tc>
        <w:tc>
          <w:tcPr>
            <w:tcW w:w="3573" w:type="pct"/>
            <w:shd w:val="clear" w:color="auto" w:fill="auto"/>
          </w:tcPr>
          <w:p w14:paraId="2E1E8A9F" w14:textId="77777777" w:rsidR="00816D44" w:rsidRDefault="00973561" w:rsidP="005A4E5F">
            <w:r>
              <w:t>8</w:t>
            </w:r>
            <w:r w:rsidR="00816D44" w:rsidRPr="00441AE4">
              <w:t>.1 В соответствии с существующим проектом, действующими нормами и правилами.</w:t>
            </w:r>
          </w:p>
        </w:tc>
      </w:tr>
      <w:tr w:rsidR="00816D44" w:rsidRPr="00E64E09" w14:paraId="5405C7B5" w14:textId="77777777" w:rsidTr="006D3BFF">
        <w:trPr>
          <w:trHeight w:val="1156"/>
        </w:trPr>
        <w:tc>
          <w:tcPr>
            <w:tcW w:w="1427" w:type="pct"/>
          </w:tcPr>
          <w:p w14:paraId="1D5AE2A7" w14:textId="77777777" w:rsidR="00816D44" w:rsidRPr="00F47F49" w:rsidRDefault="00973561" w:rsidP="005A4E5F">
            <w:r w:rsidRPr="00F47F49">
              <w:t>9</w:t>
            </w:r>
            <w:r w:rsidR="00816D44" w:rsidRPr="00F47F49">
              <w:t>. Требования и условия к разработке природоохранных мер и мероприятий.</w:t>
            </w:r>
          </w:p>
        </w:tc>
        <w:tc>
          <w:tcPr>
            <w:tcW w:w="3573" w:type="pct"/>
            <w:shd w:val="clear" w:color="auto" w:fill="auto"/>
          </w:tcPr>
          <w:p w14:paraId="42B5D053" w14:textId="77777777" w:rsidR="00816D44" w:rsidRPr="00F47F49" w:rsidRDefault="00973561" w:rsidP="005A4E5F">
            <w:r w:rsidRPr="00F47F49">
              <w:t>9</w:t>
            </w:r>
            <w:r w:rsidR="00816D44" w:rsidRPr="00F47F49">
              <w:t>.1 Согласно действующему законодательству, нормам и правилам.</w:t>
            </w:r>
          </w:p>
        </w:tc>
      </w:tr>
      <w:tr w:rsidR="00E13F73" w:rsidRPr="00E64E09" w14:paraId="09B0D3FF" w14:textId="77777777" w:rsidTr="006D3BFF">
        <w:trPr>
          <w:trHeight w:val="20"/>
        </w:trPr>
        <w:tc>
          <w:tcPr>
            <w:tcW w:w="1427" w:type="pct"/>
          </w:tcPr>
          <w:p w14:paraId="7CCB567F" w14:textId="77777777" w:rsidR="00E13F73" w:rsidRPr="00F47F49" w:rsidRDefault="00973561" w:rsidP="005A4E5F">
            <w:r w:rsidRPr="00F47F49">
              <w:t>10</w:t>
            </w:r>
            <w:r w:rsidR="00E13F73" w:rsidRPr="00F47F49">
              <w:t>. Расчетная стоимость строительства.</w:t>
            </w:r>
          </w:p>
        </w:tc>
        <w:tc>
          <w:tcPr>
            <w:tcW w:w="3573" w:type="pct"/>
            <w:shd w:val="clear" w:color="auto" w:fill="auto"/>
          </w:tcPr>
          <w:p w14:paraId="16A48B2E" w14:textId="4A8A70F3" w:rsidR="00797A35" w:rsidRPr="00F47F49" w:rsidRDefault="00797A35" w:rsidP="005A4E5F">
            <w:pPr>
              <w:snapToGrid w:val="0"/>
              <w:jc w:val="both"/>
            </w:pPr>
            <w:r w:rsidRPr="00F47F49">
              <w:t>10.1 Сметную документацию разработать в соответствии с действующими нормативными актами, включенными в Федеральный реестр сметных нормативов (ФРСН) на основании Методики определения сметной стоимости строительства (Приказ Минстроя России от 04.08.2020 № 421/</w:t>
            </w:r>
            <w:r w:rsidR="005A4E5F" w:rsidRPr="00F47F49">
              <w:t>пр.</w:t>
            </w:r>
            <w:r w:rsidRPr="00F47F49">
              <w:t>, с учетом изменений и дополнений на дату передачи документации в программном комплексе «ГРАНД-смета».</w:t>
            </w:r>
          </w:p>
          <w:p w14:paraId="417C3442" w14:textId="0C8B87F9" w:rsidR="00797A35" w:rsidRPr="00F47F49" w:rsidRDefault="00797A35" w:rsidP="005A4E5F">
            <w:pPr>
              <w:snapToGrid w:val="0"/>
              <w:jc w:val="both"/>
            </w:pPr>
            <w:r w:rsidRPr="00F47F49">
              <w:t xml:space="preserve">10.2 Сметную стоимость строительства определить </w:t>
            </w:r>
            <w:r w:rsidRPr="00F47F49">
              <w:rPr>
                <w:b/>
                <w:bCs/>
              </w:rPr>
              <w:t>ресурсно-индексным методом в базе ФСНБ-2022,</w:t>
            </w:r>
            <w:r w:rsidRPr="00F47F49">
              <w:t xml:space="preserve"> с учетом изменений и дополнений на дату передачи документации.</w:t>
            </w:r>
          </w:p>
          <w:p w14:paraId="54EDABEE" w14:textId="3DC1B55B" w:rsidR="00797A35" w:rsidRDefault="00797A35" w:rsidP="005A4E5F">
            <w:pPr>
              <w:snapToGrid w:val="0"/>
              <w:jc w:val="both"/>
            </w:pPr>
            <w:r w:rsidRPr="00F47F49">
              <w:t>10.3. Включить непредвиденные затраты в размере 3%.</w:t>
            </w:r>
          </w:p>
          <w:p w14:paraId="7A150800" w14:textId="77777777" w:rsidR="0001491B" w:rsidRPr="00277130" w:rsidRDefault="0001491B" w:rsidP="0001491B">
            <w:pPr>
              <w:keepNext/>
              <w:jc w:val="both"/>
            </w:pPr>
            <w:r w:rsidRPr="00F149C0">
              <w:rPr>
                <w:rStyle w:val="FontStyle26"/>
              </w:rPr>
              <w:t>10</w:t>
            </w:r>
            <w:r w:rsidRPr="00277130">
              <w:t xml:space="preserve">.4 Локальными сметными расчетами предусмотреть все необходимые затраты (на основании проекта), в том числе и затраты </w:t>
            </w:r>
            <w:r w:rsidRPr="00277130">
              <w:lastRenderedPageBreak/>
              <w:t>на утилизацию отходов, образовавшихся в процессе проведения работ.</w:t>
            </w:r>
          </w:p>
          <w:p w14:paraId="13E0D04E" w14:textId="3975BC7B" w:rsidR="0001491B" w:rsidRPr="00277130" w:rsidRDefault="0001491B" w:rsidP="0001491B">
            <w:pPr>
              <w:keepNext/>
              <w:jc w:val="both"/>
            </w:pPr>
            <w:r w:rsidRPr="00277130">
              <w:t>10.5 По завершении работ Подрядчик самостоятельно за свой счет утилизирует образовавшиеся в процессе выполнения работ отходы с обязательным предоставлением Заказчику документов, подтверждающих утилизацию.</w:t>
            </w:r>
          </w:p>
          <w:p w14:paraId="32A3EDD2" w14:textId="77777777" w:rsidR="0001491B" w:rsidRPr="00277130" w:rsidRDefault="0001491B" w:rsidP="0001491B">
            <w:pPr>
              <w:pStyle w:val="ad"/>
              <w:keepNext/>
              <w:numPr>
                <w:ilvl w:val="1"/>
                <w:numId w:val="14"/>
              </w:numPr>
              <w:ind w:left="0" w:firstLine="40"/>
              <w:jc w:val="both"/>
            </w:pPr>
            <w:r w:rsidRPr="00277130">
              <w:t>Затраты, включаемые в главы сводного сметного расчета, согласовать с Застройщиком/Заказчиком и определить в соответствии с действующими нормативными актами, включенными в Федеральный реестр сметных нормативов (ФРСН).</w:t>
            </w:r>
          </w:p>
          <w:p w14:paraId="55E74E94" w14:textId="77777777" w:rsidR="0001491B" w:rsidRPr="00277130" w:rsidRDefault="0001491B" w:rsidP="0001491B">
            <w:pPr>
              <w:pStyle w:val="ad"/>
              <w:keepNext/>
              <w:numPr>
                <w:ilvl w:val="1"/>
                <w:numId w:val="14"/>
              </w:numPr>
              <w:ind w:left="0" w:firstLine="0"/>
              <w:jc w:val="both"/>
            </w:pPr>
            <w:r w:rsidRPr="00277130">
              <w:t xml:space="preserve"> Предоставить Застройщику/Заказчику всю необходимую информацию для проверки сметной документации (по запросу).</w:t>
            </w:r>
          </w:p>
          <w:p w14:paraId="25BE73EF" w14:textId="77777777" w:rsidR="0001491B" w:rsidRPr="00277130" w:rsidRDefault="0001491B" w:rsidP="0001491B">
            <w:pPr>
              <w:pStyle w:val="ad"/>
              <w:keepNext/>
              <w:numPr>
                <w:ilvl w:val="1"/>
                <w:numId w:val="14"/>
              </w:numPr>
              <w:ind w:left="0" w:firstLine="0"/>
              <w:jc w:val="both"/>
            </w:pPr>
            <w:r w:rsidRPr="00277130">
              <w:t xml:space="preserve"> Требования к сметной документации (дополнение/исключение) для определения стоимости строительства могут сообщаться дополнительно письмом от Заказчика при разработке документации на любом этапе выполнения работ.</w:t>
            </w:r>
          </w:p>
          <w:p w14:paraId="14F803A7" w14:textId="26C61662" w:rsidR="005B7403" w:rsidRPr="00F47F49" w:rsidRDefault="0001491B" w:rsidP="006D3BFF">
            <w:pPr>
              <w:snapToGrid w:val="0"/>
              <w:jc w:val="both"/>
            </w:pPr>
            <w:r w:rsidRPr="00277130">
              <w:t>10.9 Сметную документацию представить в формате PDF (с закладками), EXCEL, ГРАНД смета.</w:t>
            </w:r>
          </w:p>
        </w:tc>
      </w:tr>
      <w:tr w:rsidR="006D3BFF" w:rsidRPr="00E64E09" w14:paraId="165FE5CE" w14:textId="77777777" w:rsidTr="006D3BFF">
        <w:trPr>
          <w:trHeight w:val="20"/>
        </w:trPr>
        <w:tc>
          <w:tcPr>
            <w:tcW w:w="1427" w:type="pct"/>
          </w:tcPr>
          <w:p w14:paraId="14048BDE" w14:textId="45BF79F6" w:rsidR="006D3BFF" w:rsidRPr="00F47F49" w:rsidRDefault="006D3BFF" w:rsidP="006D3BFF">
            <w:r w:rsidRPr="00F47F49">
              <w:lastRenderedPageBreak/>
              <w:t>11. Требования к режиму безопасности и гигиене труда</w:t>
            </w:r>
          </w:p>
        </w:tc>
        <w:tc>
          <w:tcPr>
            <w:tcW w:w="3573" w:type="pct"/>
            <w:shd w:val="clear" w:color="auto" w:fill="auto"/>
          </w:tcPr>
          <w:p w14:paraId="06B6F0AB" w14:textId="77777777" w:rsidR="006D3BFF" w:rsidRPr="00F47F49" w:rsidRDefault="006D3BFF" w:rsidP="006D3BFF">
            <w:pPr>
              <w:tabs>
                <w:tab w:val="left" w:pos="702"/>
              </w:tabs>
              <w:jc w:val="both"/>
            </w:pPr>
            <w:r w:rsidRPr="00F47F49">
              <w:t>11.1 Р</w:t>
            </w:r>
            <w:r w:rsidRPr="00F47F49">
              <w:rPr>
                <w:color w:val="000000" w:themeColor="text1"/>
              </w:rPr>
              <w:t xml:space="preserve">аботники подрядной организации, непосредственно находящиеся на территории </w:t>
            </w:r>
            <w:r w:rsidRPr="00174CDF">
              <w:t xml:space="preserve">АО «НЗНП», должны быть обеспечены фильтрующими противогазами, касками, спецодеждой, специализированной обувью и другими СИЗ и СИЗ ОД, средствами индивидуальной защиты органов дыхания (промышленный противогаз) марки АВ для выполнения поручаемой работы. Подрядчик организовывает обеспечение своих работников </w:t>
            </w:r>
            <w:r w:rsidRPr="00F47F49">
              <w:rPr>
                <w:color w:val="000000" w:themeColor="text1"/>
              </w:rPr>
              <w:t xml:space="preserve">санитарными комнатами (биотуалеты), питьевой водой, бытовыми вагончиками, размещение которых согласовывает с Заказчиком. </w:t>
            </w:r>
          </w:p>
          <w:p w14:paraId="333B7FC7" w14:textId="77777777" w:rsidR="006D3BFF" w:rsidRPr="00F47F49" w:rsidRDefault="006D3BFF" w:rsidP="006D3BFF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F47F49">
              <w:t xml:space="preserve">11.2 </w:t>
            </w:r>
            <w:r w:rsidRPr="00F47F49">
              <w:rPr>
                <w:color w:val="000000" w:themeColor="text1"/>
              </w:rPr>
              <w:t>До момента проведения работ должны быть оформлены следующие документы:</w:t>
            </w:r>
          </w:p>
          <w:p w14:paraId="0CA1BCDA" w14:textId="77777777" w:rsidR="006D3BFF" w:rsidRPr="00F47F49" w:rsidRDefault="006D3BFF" w:rsidP="006D3BFF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F47F49">
              <w:rPr>
                <w:color w:val="000000" w:themeColor="text1"/>
              </w:rPr>
              <w:t xml:space="preserve">- приказы о назначении ответственных лиц при строительстве (ремонте) за: промышленную безопасность, охрану труда, эксплуатацию электрооборудования, отв. за безопасное производство работ с использование ПС, пожарную безопасность, работы на высоте, назначении руководителя </w:t>
            </w:r>
            <w:r>
              <w:rPr>
                <w:color w:val="000000" w:themeColor="text1"/>
              </w:rPr>
              <w:t>проведения работ повышенной опасности</w:t>
            </w:r>
            <w:r w:rsidRPr="00F47F49">
              <w:rPr>
                <w:color w:val="000000" w:themeColor="text1"/>
              </w:rPr>
              <w:t xml:space="preserve"> и обращение с отходами;</w:t>
            </w:r>
          </w:p>
          <w:p w14:paraId="33D6BC94" w14:textId="77777777" w:rsidR="006D3BFF" w:rsidRPr="00F47F49" w:rsidRDefault="006D3BFF" w:rsidP="006D3BFF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F47F49">
              <w:rPr>
                <w:color w:val="000000" w:themeColor="text1"/>
              </w:rPr>
              <w:t>- действующие документы об аттестации (удостоверения и протоколы лиц, назначенных приказами ответственными за промышленную безопасность, охрану труда, эксплуатацию электрооборудования, отв. за безопасное производство работ с использование ПС, пожарную безопасность, назначении руководителя сварочных работ и обращение с отходами, удостоверения стропальщиков, крановщиков с отметками о ежегодной проверке знаний);</w:t>
            </w:r>
          </w:p>
          <w:p w14:paraId="500D5B3F" w14:textId="77777777" w:rsidR="006D3BFF" w:rsidRPr="00F47F49" w:rsidRDefault="006D3BFF" w:rsidP="006D3BFF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F47F49">
              <w:rPr>
                <w:color w:val="000000" w:themeColor="text1"/>
              </w:rPr>
              <w:t>- документ (диплом, свидетельство, удостоверение о повышении квалификации) подтверждающий наличие у работников необходимой квалификации по профессии;</w:t>
            </w:r>
          </w:p>
          <w:p w14:paraId="2B7265CA" w14:textId="77777777" w:rsidR="006D3BFF" w:rsidRPr="00F47F49" w:rsidRDefault="006D3BFF" w:rsidP="006D3BFF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F47F49">
              <w:rPr>
                <w:color w:val="000000" w:themeColor="text1"/>
              </w:rPr>
              <w:t>- протокол обучения безопасным методам и приёмам выполнения работ повышенной опасности (огневые работы, газоопасные работы, земляные работы).</w:t>
            </w:r>
          </w:p>
          <w:p w14:paraId="5EB7D16B" w14:textId="77777777" w:rsidR="006D3BFF" w:rsidRPr="00F47F49" w:rsidRDefault="006D3BFF" w:rsidP="006D3BFF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F47F49">
              <w:rPr>
                <w:color w:val="000000" w:themeColor="text1"/>
              </w:rPr>
              <w:lastRenderedPageBreak/>
              <w:t>Примечание:</w:t>
            </w:r>
          </w:p>
          <w:p w14:paraId="4CE9EA4F" w14:textId="77777777" w:rsidR="006D3BFF" w:rsidRPr="00F47F49" w:rsidRDefault="006D3BFF" w:rsidP="006D3BFF">
            <w:pPr>
              <w:tabs>
                <w:tab w:val="left" w:pos="702"/>
              </w:tabs>
              <w:jc w:val="both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F47F49">
              <w:rPr>
                <w:color w:val="000000" w:themeColor="text1"/>
              </w:rPr>
              <w:t>Перечень документов может быть дополнен (уменьшен) в зависимости от указанных договоре</w:t>
            </w:r>
            <w:r w:rsidRPr="00F47F4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47F49">
              <w:rPr>
                <w:color w:val="000000" w:themeColor="text1"/>
              </w:rPr>
              <w:t>работ</w:t>
            </w:r>
            <w:r w:rsidRPr="00F47F49">
              <w:rPr>
                <w:color w:val="000000" w:themeColor="text1"/>
                <w:sz w:val="28"/>
                <w:szCs w:val="28"/>
              </w:rPr>
              <w:t>.</w:t>
            </w:r>
          </w:p>
          <w:p w14:paraId="44CEBCE1" w14:textId="77777777" w:rsidR="006D3BFF" w:rsidRPr="00F47F49" w:rsidRDefault="006D3BFF" w:rsidP="006D3BFF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F47F49">
              <w:rPr>
                <w:color w:val="000000" w:themeColor="text1"/>
              </w:rPr>
              <w:t xml:space="preserve">Заблаговременно для оформления допуска на территорию </w:t>
            </w:r>
            <w:r w:rsidRPr="00F47F49">
              <w:rPr>
                <w:color w:val="000000" w:themeColor="text1"/>
              </w:rPr>
              <w:br/>
              <w:t>АО «НЗНП» предоставит Заказчику справки из отдела МВД РФ об отсутствии судимости установленного образца в отношении каждого работника подрядной организации, независимо от должности, непосредственно находящихся на территории Заказчика на время производства работ.</w:t>
            </w:r>
          </w:p>
          <w:p w14:paraId="4A30D7F5" w14:textId="77777777" w:rsidR="006D3BFF" w:rsidRPr="00F47F49" w:rsidRDefault="006D3BFF" w:rsidP="006D3BFF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F47F49">
              <w:rPr>
                <w:color w:val="000000" w:themeColor="text1"/>
              </w:rPr>
              <w:t xml:space="preserve">Акт раздела границ балансовой принадлежности и эксплуатационной ответственности, подписанный ответственными за электрохозяйство и утверждённый руководителями АО «НЗНП» и подрядной организации, с границей раздела эксплуатационной ответственности в точке присоединения к действующим электроустановкам </w:t>
            </w:r>
            <w:r w:rsidRPr="00F47F49">
              <w:rPr>
                <w:color w:val="000000" w:themeColor="text1"/>
              </w:rPr>
              <w:br/>
              <w:t>АО «НЗНП».</w:t>
            </w:r>
          </w:p>
          <w:p w14:paraId="4ED9B223" w14:textId="77777777" w:rsidR="006D3BFF" w:rsidRPr="00F47F49" w:rsidRDefault="006D3BFF" w:rsidP="006D3BFF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F47F49">
              <w:rPr>
                <w:color w:val="000000" w:themeColor="text1"/>
              </w:rPr>
              <w:t>Акт приёмки узла учёта электроэнергии.</w:t>
            </w:r>
          </w:p>
          <w:p w14:paraId="0D7681D8" w14:textId="1093C448" w:rsidR="006D3BFF" w:rsidRPr="00F47F49" w:rsidRDefault="006D3BFF" w:rsidP="006D3BFF">
            <w:pPr>
              <w:snapToGrid w:val="0"/>
              <w:jc w:val="both"/>
            </w:pPr>
            <w:r w:rsidRPr="00F47F49">
              <w:rPr>
                <w:color w:val="000000" w:themeColor="text1"/>
              </w:rPr>
              <w:t>11.3 Допуск Подрядной организации к проведению работ предоставляется только после выше предоставленных документов, а также прохождения инструктажей (вводного, целевого), проводимых специалистами Заказчика</w:t>
            </w:r>
            <w:r w:rsidRPr="00F47F49">
              <w:t>.</w:t>
            </w:r>
          </w:p>
        </w:tc>
      </w:tr>
      <w:tr w:rsidR="006D3BFF" w:rsidRPr="00E64E09" w14:paraId="056C684F" w14:textId="77777777" w:rsidTr="006D3BFF">
        <w:trPr>
          <w:trHeight w:val="20"/>
        </w:trPr>
        <w:tc>
          <w:tcPr>
            <w:tcW w:w="1427" w:type="pct"/>
          </w:tcPr>
          <w:p w14:paraId="38BB141B" w14:textId="615F79FB" w:rsidR="006D3BFF" w:rsidRPr="00F47F49" w:rsidRDefault="006D3BFF" w:rsidP="006D3BFF">
            <w:r>
              <w:lastRenderedPageBreak/>
              <w:t>12</w:t>
            </w:r>
            <w:r w:rsidRPr="000131AF">
              <w:t>. Особые условия</w:t>
            </w:r>
          </w:p>
        </w:tc>
        <w:tc>
          <w:tcPr>
            <w:tcW w:w="3573" w:type="pct"/>
            <w:shd w:val="clear" w:color="auto" w:fill="auto"/>
          </w:tcPr>
          <w:p w14:paraId="26D7886C" w14:textId="77777777" w:rsidR="006D3BFF" w:rsidRPr="00F47F49" w:rsidRDefault="006D3BFF" w:rsidP="006D3BFF">
            <w:pPr>
              <w:tabs>
                <w:tab w:val="left" w:pos="702"/>
              </w:tabs>
              <w:jc w:val="both"/>
            </w:pPr>
            <w:r w:rsidRPr="00F47F49">
              <w:t xml:space="preserve">12.1 Оборудование и материалы должны иметь соответствующие сертификаты качества, пожарные сертификаты, технические паспорта и другие документы, удостоверяющие их качество и безопасность применения. </w:t>
            </w:r>
          </w:p>
          <w:p w14:paraId="7BFF1F9B" w14:textId="359962D7" w:rsidR="006D3BFF" w:rsidRPr="00F47F49" w:rsidRDefault="006D3BFF" w:rsidP="006D3BFF">
            <w:pPr>
              <w:tabs>
                <w:tab w:val="left" w:pos="702"/>
              </w:tabs>
              <w:jc w:val="both"/>
            </w:pPr>
            <w:r w:rsidRPr="00F47F49">
              <w:t>12.2 Подрядная организация несет ответственность за соответствие используемого оборудования и материалов проекту, государственным стандартам и техническим условиям.</w:t>
            </w:r>
          </w:p>
        </w:tc>
      </w:tr>
      <w:tr w:rsidR="00925BFA" w:rsidRPr="008234C5" w14:paraId="4C9568EB" w14:textId="77777777" w:rsidTr="006D3BFF">
        <w:trPr>
          <w:trHeight w:val="20"/>
        </w:trPr>
        <w:tc>
          <w:tcPr>
            <w:tcW w:w="1427" w:type="pct"/>
          </w:tcPr>
          <w:p w14:paraId="4BBCB31C" w14:textId="0B96743F" w:rsidR="00925BFA" w:rsidRDefault="00925BFA" w:rsidP="006D3BFF">
            <w:r>
              <w:t>13.Приложение</w:t>
            </w:r>
          </w:p>
        </w:tc>
        <w:tc>
          <w:tcPr>
            <w:tcW w:w="3573" w:type="pct"/>
            <w:shd w:val="clear" w:color="auto" w:fill="auto"/>
          </w:tcPr>
          <w:p w14:paraId="2DA303AF" w14:textId="77777777" w:rsidR="00925BFA" w:rsidRDefault="00925BFA" w:rsidP="006D3BFF">
            <w:pPr>
              <w:tabs>
                <w:tab w:val="left" w:pos="702"/>
              </w:tabs>
              <w:jc w:val="both"/>
            </w:pPr>
            <w:r>
              <w:t>Приложение № 1 к данному Техническому заданию.</w:t>
            </w:r>
          </w:p>
          <w:p w14:paraId="213014A9" w14:textId="2ADAA431" w:rsidR="008234C5" w:rsidRPr="00F47F49" w:rsidRDefault="008234C5" w:rsidP="006D3BFF">
            <w:pPr>
              <w:tabs>
                <w:tab w:val="left" w:pos="702"/>
              </w:tabs>
              <w:jc w:val="both"/>
            </w:pPr>
            <w:r>
              <w:t>Приложение № 2 к данному Техническому заданию.</w:t>
            </w:r>
          </w:p>
        </w:tc>
      </w:tr>
    </w:tbl>
    <w:p w14:paraId="2C4CFC79" w14:textId="77777777" w:rsidR="005A4E5F" w:rsidRDefault="005A4E5F" w:rsidP="00396FC4"/>
    <w:sectPr w:rsidR="005A4E5F" w:rsidSect="005A4E5F">
      <w:headerReference w:type="even" r:id="rId8"/>
      <w:headerReference w:type="default" r:id="rId9"/>
      <w:pgSz w:w="11906" w:h="16838"/>
      <w:pgMar w:top="1134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E143F" w14:textId="77777777" w:rsidR="00CA237E" w:rsidRDefault="00CA237E">
      <w:r>
        <w:separator/>
      </w:r>
    </w:p>
  </w:endnote>
  <w:endnote w:type="continuationSeparator" w:id="0">
    <w:p w14:paraId="5A6B1798" w14:textId="77777777" w:rsidR="00CA237E" w:rsidRDefault="00CA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F1752" w14:textId="77777777" w:rsidR="00CA237E" w:rsidRDefault="00CA237E">
      <w:r>
        <w:separator/>
      </w:r>
    </w:p>
  </w:footnote>
  <w:footnote w:type="continuationSeparator" w:id="0">
    <w:p w14:paraId="5DF71360" w14:textId="77777777" w:rsidR="00CA237E" w:rsidRDefault="00CA2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A5BC" w14:textId="77777777" w:rsidR="00346E37" w:rsidRDefault="006A2A56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6E3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6108D2" w14:textId="77777777" w:rsidR="00346E37" w:rsidRDefault="00346E37" w:rsidP="002C4CF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0C8E" w14:textId="77777777" w:rsidR="005A1A65" w:rsidRDefault="006A2A56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1A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2015">
      <w:rPr>
        <w:rStyle w:val="a5"/>
        <w:noProof/>
      </w:rPr>
      <w:t>5</w:t>
    </w:r>
    <w:r>
      <w:rPr>
        <w:rStyle w:val="a5"/>
      </w:rPr>
      <w:fldChar w:fldCharType="end"/>
    </w:r>
  </w:p>
  <w:p w14:paraId="49585736" w14:textId="77777777" w:rsidR="00346E37" w:rsidRDefault="00346E37" w:rsidP="004305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186A"/>
    <w:multiLevelType w:val="hybridMultilevel"/>
    <w:tmpl w:val="01FC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7AB"/>
    <w:multiLevelType w:val="hybridMultilevel"/>
    <w:tmpl w:val="A960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3A5BE5"/>
    <w:multiLevelType w:val="hybridMultilevel"/>
    <w:tmpl w:val="47D6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AE1378"/>
    <w:multiLevelType w:val="hybridMultilevel"/>
    <w:tmpl w:val="3FE46E9E"/>
    <w:lvl w:ilvl="0" w:tplc="E9002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73A3"/>
    <w:multiLevelType w:val="hybridMultilevel"/>
    <w:tmpl w:val="3A263D94"/>
    <w:lvl w:ilvl="0" w:tplc="D7544F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322B4E97"/>
    <w:multiLevelType w:val="hybridMultilevel"/>
    <w:tmpl w:val="253C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40E50"/>
    <w:multiLevelType w:val="multilevel"/>
    <w:tmpl w:val="949227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7684DF9"/>
    <w:multiLevelType w:val="hybridMultilevel"/>
    <w:tmpl w:val="43989042"/>
    <w:lvl w:ilvl="0" w:tplc="0E124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64BBA"/>
    <w:multiLevelType w:val="hybridMultilevel"/>
    <w:tmpl w:val="0BC0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836EC"/>
    <w:multiLevelType w:val="hybridMultilevel"/>
    <w:tmpl w:val="9872B2E6"/>
    <w:lvl w:ilvl="0" w:tplc="F7367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0702F"/>
    <w:multiLevelType w:val="hybridMultilevel"/>
    <w:tmpl w:val="BB8A494A"/>
    <w:lvl w:ilvl="0" w:tplc="432A2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F0B0F3F"/>
    <w:multiLevelType w:val="hybridMultilevel"/>
    <w:tmpl w:val="B9BC1342"/>
    <w:lvl w:ilvl="0" w:tplc="C84A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736CF2"/>
    <w:multiLevelType w:val="hybridMultilevel"/>
    <w:tmpl w:val="EE4A2FCA"/>
    <w:lvl w:ilvl="0" w:tplc="DC484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171D45"/>
    <w:multiLevelType w:val="hybridMultilevel"/>
    <w:tmpl w:val="C5222BAE"/>
    <w:lvl w:ilvl="0" w:tplc="7D48A67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 w16cid:durableId="47383651">
    <w:abstractNumId w:val="9"/>
  </w:num>
  <w:num w:numId="2" w16cid:durableId="1142886710">
    <w:abstractNumId w:val="0"/>
  </w:num>
  <w:num w:numId="3" w16cid:durableId="1744057831">
    <w:abstractNumId w:val="8"/>
  </w:num>
  <w:num w:numId="4" w16cid:durableId="1550873806">
    <w:abstractNumId w:val="5"/>
  </w:num>
  <w:num w:numId="5" w16cid:durableId="769131475">
    <w:abstractNumId w:val="13"/>
  </w:num>
  <w:num w:numId="6" w16cid:durableId="1243179284">
    <w:abstractNumId w:val="4"/>
  </w:num>
  <w:num w:numId="7" w16cid:durableId="676494871">
    <w:abstractNumId w:val="12"/>
  </w:num>
  <w:num w:numId="8" w16cid:durableId="372922715">
    <w:abstractNumId w:val="10"/>
  </w:num>
  <w:num w:numId="9" w16cid:durableId="1772772324">
    <w:abstractNumId w:val="2"/>
  </w:num>
  <w:num w:numId="10" w16cid:durableId="703602408">
    <w:abstractNumId w:val="1"/>
  </w:num>
  <w:num w:numId="11" w16cid:durableId="1164517204">
    <w:abstractNumId w:val="11"/>
  </w:num>
  <w:num w:numId="12" w16cid:durableId="864051241">
    <w:abstractNumId w:val="3"/>
  </w:num>
  <w:num w:numId="13" w16cid:durableId="1764452303">
    <w:abstractNumId w:val="7"/>
  </w:num>
  <w:num w:numId="14" w16cid:durableId="477846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8B"/>
    <w:rsid w:val="00000425"/>
    <w:rsid w:val="0000385B"/>
    <w:rsid w:val="000107FA"/>
    <w:rsid w:val="00010A96"/>
    <w:rsid w:val="00011E2F"/>
    <w:rsid w:val="000131AF"/>
    <w:rsid w:val="0001491B"/>
    <w:rsid w:val="00020F3A"/>
    <w:rsid w:val="00032FD3"/>
    <w:rsid w:val="00033A65"/>
    <w:rsid w:val="000347DA"/>
    <w:rsid w:val="000410B2"/>
    <w:rsid w:val="00042BE3"/>
    <w:rsid w:val="00044F42"/>
    <w:rsid w:val="00044FFE"/>
    <w:rsid w:val="000527E0"/>
    <w:rsid w:val="000528A3"/>
    <w:rsid w:val="00057F44"/>
    <w:rsid w:val="00061426"/>
    <w:rsid w:val="0006203D"/>
    <w:rsid w:val="00066191"/>
    <w:rsid w:val="00070258"/>
    <w:rsid w:val="000706B8"/>
    <w:rsid w:val="00074148"/>
    <w:rsid w:val="000744E3"/>
    <w:rsid w:val="0007766D"/>
    <w:rsid w:val="0007794B"/>
    <w:rsid w:val="00086E47"/>
    <w:rsid w:val="000A45AE"/>
    <w:rsid w:val="000A4AB1"/>
    <w:rsid w:val="000B3345"/>
    <w:rsid w:val="000B4226"/>
    <w:rsid w:val="000B4BF8"/>
    <w:rsid w:val="000B4EE6"/>
    <w:rsid w:val="000B533C"/>
    <w:rsid w:val="000B6249"/>
    <w:rsid w:val="000C1A34"/>
    <w:rsid w:val="000C1D79"/>
    <w:rsid w:val="000C625F"/>
    <w:rsid w:val="000D5A5D"/>
    <w:rsid w:val="000E5E86"/>
    <w:rsid w:val="000E5F89"/>
    <w:rsid w:val="000F2314"/>
    <w:rsid w:val="000F6B4D"/>
    <w:rsid w:val="0010097C"/>
    <w:rsid w:val="00100AE7"/>
    <w:rsid w:val="00100B00"/>
    <w:rsid w:val="00101D5F"/>
    <w:rsid w:val="001033F6"/>
    <w:rsid w:val="00105BC0"/>
    <w:rsid w:val="00113243"/>
    <w:rsid w:val="0011549E"/>
    <w:rsid w:val="0012211A"/>
    <w:rsid w:val="00133726"/>
    <w:rsid w:val="00134753"/>
    <w:rsid w:val="00134FAE"/>
    <w:rsid w:val="001367EF"/>
    <w:rsid w:val="00136B50"/>
    <w:rsid w:val="00136C64"/>
    <w:rsid w:val="001419D2"/>
    <w:rsid w:val="001479AE"/>
    <w:rsid w:val="00147A91"/>
    <w:rsid w:val="00150A98"/>
    <w:rsid w:val="00151735"/>
    <w:rsid w:val="001535AF"/>
    <w:rsid w:val="00154392"/>
    <w:rsid w:val="0015446A"/>
    <w:rsid w:val="00155383"/>
    <w:rsid w:val="00155E8B"/>
    <w:rsid w:val="00155EB7"/>
    <w:rsid w:val="001626C6"/>
    <w:rsid w:val="0016467F"/>
    <w:rsid w:val="001654C6"/>
    <w:rsid w:val="00165F97"/>
    <w:rsid w:val="001709A3"/>
    <w:rsid w:val="00170F3C"/>
    <w:rsid w:val="00170F7B"/>
    <w:rsid w:val="00174890"/>
    <w:rsid w:val="00174CDF"/>
    <w:rsid w:val="001812F0"/>
    <w:rsid w:val="00181D57"/>
    <w:rsid w:val="00182D86"/>
    <w:rsid w:val="00185A78"/>
    <w:rsid w:val="00186327"/>
    <w:rsid w:val="0018663A"/>
    <w:rsid w:val="001866F1"/>
    <w:rsid w:val="001870CC"/>
    <w:rsid w:val="001912F4"/>
    <w:rsid w:val="00192526"/>
    <w:rsid w:val="001947C2"/>
    <w:rsid w:val="00195D9F"/>
    <w:rsid w:val="00197481"/>
    <w:rsid w:val="00197CD0"/>
    <w:rsid w:val="00197DDA"/>
    <w:rsid w:val="001A78AD"/>
    <w:rsid w:val="001B391B"/>
    <w:rsid w:val="001B49FE"/>
    <w:rsid w:val="001B73F0"/>
    <w:rsid w:val="001D34D4"/>
    <w:rsid w:val="001F0F60"/>
    <w:rsid w:val="001F2397"/>
    <w:rsid w:val="001F5AE6"/>
    <w:rsid w:val="0020774C"/>
    <w:rsid w:val="00207D4B"/>
    <w:rsid w:val="00214B77"/>
    <w:rsid w:val="00220252"/>
    <w:rsid w:val="002214EB"/>
    <w:rsid w:val="00224AEF"/>
    <w:rsid w:val="00224B63"/>
    <w:rsid w:val="00225395"/>
    <w:rsid w:val="002359B2"/>
    <w:rsid w:val="00243879"/>
    <w:rsid w:val="002452B3"/>
    <w:rsid w:val="00245617"/>
    <w:rsid w:val="00250357"/>
    <w:rsid w:val="002503B0"/>
    <w:rsid w:val="00255D36"/>
    <w:rsid w:val="00257981"/>
    <w:rsid w:val="00257B32"/>
    <w:rsid w:val="00260BBC"/>
    <w:rsid w:val="00262B36"/>
    <w:rsid w:val="002646A8"/>
    <w:rsid w:val="0026548C"/>
    <w:rsid w:val="00270A5C"/>
    <w:rsid w:val="002731DE"/>
    <w:rsid w:val="00276A7A"/>
    <w:rsid w:val="00277130"/>
    <w:rsid w:val="002774D2"/>
    <w:rsid w:val="002815E7"/>
    <w:rsid w:val="00286821"/>
    <w:rsid w:val="0028682E"/>
    <w:rsid w:val="002922E2"/>
    <w:rsid w:val="002940D7"/>
    <w:rsid w:val="00295B7A"/>
    <w:rsid w:val="00297F76"/>
    <w:rsid w:val="002A2675"/>
    <w:rsid w:val="002B2E3A"/>
    <w:rsid w:val="002B56DE"/>
    <w:rsid w:val="002C4CFC"/>
    <w:rsid w:val="002D00A5"/>
    <w:rsid w:val="002D4943"/>
    <w:rsid w:val="002D511D"/>
    <w:rsid w:val="002D780E"/>
    <w:rsid w:val="002E4E6A"/>
    <w:rsid w:val="002F2106"/>
    <w:rsid w:val="002F293B"/>
    <w:rsid w:val="002F4F7C"/>
    <w:rsid w:val="002F6903"/>
    <w:rsid w:val="002F7305"/>
    <w:rsid w:val="002F74D7"/>
    <w:rsid w:val="003020A6"/>
    <w:rsid w:val="003038D9"/>
    <w:rsid w:val="00303C69"/>
    <w:rsid w:val="00304267"/>
    <w:rsid w:val="003102A3"/>
    <w:rsid w:val="0031030E"/>
    <w:rsid w:val="00310477"/>
    <w:rsid w:val="0031140F"/>
    <w:rsid w:val="00315C0D"/>
    <w:rsid w:val="003218DD"/>
    <w:rsid w:val="003228E7"/>
    <w:rsid w:val="00324074"/>
    <w:rsid w:val="00325E67"/>
    <w:rsid w:val="0033011D"/>
    <w:rsid w:val="00330D7A"/>
    <w:rsid w:val="00331FD3"/>
    <w:rsid w:val="0033272E"/>
    <w:rsid w:val="0033338B"/>
    <w:rsid w:val="00335FB1"/>
    <w:rsid w:val="00340008"/>
    <w:rsid w:val="00340E5D"/>
    <w:rsid w:val="00341495"/>
    <w:rsid w:val="003456C8"/>
    <w:rsid w:val="00346E37"/>
    <w:rsid w:val="003526E0"/>
    <w:rsid w:val="00353D4E"/>
    <w:rsid w:val="00355030"/>
    <w:rsid w:val="00360F40"/>
    <w:rsid w:val="003673E9"/>
    <w:rsid w:val="0037383B"/>
    <w:rsid w:val="0037510A"/>
    <w:rsid w:val="00380EA7"/>
    <w:rsid w:val="00390197"/>
    <w:rsid w:val="00391FE8"/>
    <w:rsid w:val="00392C29"/>
    <w:rsid w:val="00396FC4"/>
    <w:rsid w:val="003B3686"/>
    <w:rsid w:val="003B5A2B"/>
    <w:rsid w:val="003B77A1"/>
    <w:rsid w:val="003C0491"/>
    <w:rsid w:val="003C185B"/>
    <w:rsid w:val="003C2247"/>
    <w:rsid w:val="003D0114"/>
    <w:rsid w:val="003D1972"/>
    <w:rsid w:val="003D424D"/>
    <w:rsid w:val="003D4CB0"/>
    <w:rsid w:val="003D6DDF"/>
    <w:rsid w:val="003E0F21"/>
    <w:rsid w:val="003E11AE"/>
    <w:rsid w:val="003E3BB1"/>
    <w:rsid w:val="003F1DA6"/>
    <w:rsid w:val="003F30D7"/>
    <w:rsid w:val="003F43B6"/>
    <w:rsid w:val="003F4BA8"/>
    <w:rsid w:val="003F5163"/>
    <w:rsid w:val="003F5BE3"/>
    <w:rsid w:val="003F6491"/>
    <w:rsid w:val="003F6BEC"/>
    <w:rsid w:val="003F6EAE"/>
    <w:rsid w:val="003F7B64"/>
    <w:rsid w:val="004059E2"/>
    <w:rsid w:val="004061C3"/>
    <w:rsid w:val="004066D8"/>
    <w:rsid w:val="00412896"/>
    <w:rsid w:val="00413E98"/>
    <w:rsid w:val="00416DDA"/>
    <w:rsid w:val="00424EF5"/>
    <w:rsid w:val="0043055C"/>
    <w:rsid w:val="00434A23"/>
    <w:rsid w:val="004401E7"/>
    <w:rsid w:val="00440D51"/>
    <w:rsid w:val="004440BA"/>
    <w:rsid w:val="0045302E"/>
    <w:rsid w:val="004602DA"/>
    <w:rsid w:val="00465307"/>
    <w:rsid w:val="004713E1"/>
    <w:rsid w:val="0047164A"/>
    <w:rsid w:val="004742F0"/>
    <w:rsid w:val="00474495"/>
    <w:rsid w:val="00475239"/>
    <w:rsid w:val="00485FB6"/>
    <w:rsid w:val="0048799E"/>
    <w:rsid w:val="00487BCF"/>
    <w:rsid w:val="00490E54"/>
    <w:rsid w:val="00491172"/>
    <w:rsid w:val="00494D55"/>
    <w:rsid w:val="004A3386"/>
    <w:rsid w:val="004A5226"/>
    <w:rsid w:val="004A6503"/>
    <w:rsid w:val="004B011B"/>
    <w:rsid w:val="004B1935"/>
    <w:rsid w:val="004B36D7"/>
    <w:rsid w:val="004B472F"/>
    <w:rsid w:val="004B4755"/>
    <w:rsid w:val="004C349B"/>
    <w:rsid w:val="004C4587"/>
    <w:rsid w:val="004C52F4"/>
    <w:rsid w:val="004C6A83"/>
    <w:rsid w:val="004C6AAE"/>
    <w:rsid w:val="004C6F49"/>
    <w:rsid w:val="004D0393"/>
    <w:rsid w:val="004D058A"/>
    <w:rsid w:val="004D43BF"/>
    <w:rsid w:val="004D4EE3"/>
    <w:rsid w:val="004D6028"/>
    <w:rsid w:val="004D6AAB"/>
    <w:rsid w:val="004E1CE6"/>
    <w:rsid w:val="004E2143"/>
    <w:rsid w:val="004E2E0F"/>
    <w:rsid w:val="004F5E79"/>
    <w:rsid w:val="004F5F6E"/>
    <w:rsid w:val="004F6BC4"/>
    <w:rsid w:val="004F7B2F"/>
    <w:rsid w:val="005003DA"/>
    <w:rsid w:val="00502790"/>
    <w:rsid w:val="005101C3"/>
    <w:rsid w:val="00510204"/>
    <w:rsid w:val="00512176"/>
    <w:rsid w:val="005136B1"/>
    <w:rsid w:val="00513C57"/>
    <w:rsid w:val="0051410C"/>
    <w:rsid w:val="00514A03"/>
    <w:rsid w:val="00523CA4"/>
    <w:rsid w:val="005251EF"/>
    <w:rsid w:val="00536798"/>
    <w:rsid w:val="005425DA"/>
    <w:rsid w:val="00544F54"/>
    <w:rsid w:val="00550AF3"/>
    <w:rsid w:val="0055116D"/>
    <w:rsid w:val="005561B7"/>
    <w:rsid w:val="00565B41"/>
    <w:rsid w:val="00567DE7"/>
    <w:rsid w:val="005703F7"/>
    <w:rsid w:val="00572029"/>
    <w:rsid w:val="00577C9C"/>
    <w:rsid w:val="005808B4"/>
    <w:rsid w:val="0058240D"/>
    <w:rsid w:val="0059155E"/>
    <w:rsid w:val="005A1A65"/>
    <w:rsid w:val="005A4E5F"/>
    <w:rsid w:val="005A5496"/>
    <w:rsid w:val="005B1E61"/>
    <w:rsid w:val="005B40CE"/>
    <w:rsid w:val="005B7149"/>
    <w:rsid w:val="005B7403"/>
    <w:rsid w:val="005C2E79"/>
    <w:rsid w:val="005C4871"/>
    <w:rsid w:val="005D51AD"/>
    <w:rsid w:val="005D6AD9"/>
    <w:rsid w:val="005E2AFA"/>
    <w:rsid w:val="005E40CA"/>
    <w:rsid w:val="005E5CEA"/>
    <w:rsid w:val="005E674C"/>
    <w:rsid w:val="005F6A85"/>
    <w:rsid w:val="005F7050"/>
    <w:rsid w:val="005F7D8C"/>
    <w:rsid w:val="00605D74"/>
    <w:rsid w:val="00611405"/>
    <w:rsid w:val="00617E8E"/>
    <w:rsid w:val="006200AF"/>
    <w:rsid w:val="006213B7"/>
    <w:rsid w:val="006240EA"/>
    <w:rsid w:val="00624410"/>
    <w:rsid w:val="006253E7"/>
    <w:rsid w:val="00630CD8"/>
    <w:rsid w:val="00634BA0"/>
    <w:rsid w:val="006416CA"/>
    <w:rsid w:val="0064190B"/>
    <w:rsid w:val="00644290"/>
    <w:rsid w:val="00647EC0"/>
    <w:rsid w:val="0065009B"/>
    <w:rsid w:val="006510AD"/>
    <w:rsid w:val="006573B5"/>
    <w:rsid w:val="00661BD4"/>
    <w:rsid w:val="0066299E"/>
    <w:rsid w:val="00665AA6"/>
    <w:rsid w:val="00666655"/>
    <w:rsid w:val="006668CE"/>
    <w:rsid w:val="0067360C"/>
    <w:rsid w:val="006744A5"/>
    <w:rsid w:val="00674E35"/>
    <w:rsid w:val="0068062D"/>
    <w:rsid w:val="0068074D"/>
    <w:rsid w:val="00681797"/>
    <w:rsid w:val="00684037"/>
    <w:rsid w:val="0069010B"/>
    <w:rsid w:val="00692338"/>
    <w:rsid w:val="006929CD"/>
    <w:rsid w:val="00693667"/>
    <w:rsid w:val="006A2A56"/>
    <w:rsid w:val="006A3E3C"/>
    <w:rsid w:val="006A5A87"/>
    <w:rsid w:val="006A6F76"/>
    <w:rsid w:val="006A7A60"/>
    <w:rsid w:val="006B0A6D"/>
    <w:rsid w:val="006B22D2"/>
    <w:rsid w:val="006B7244"/>
    <w:rsid w:val="006C0951"/>
    <w:rsid w:val="006C2540"/>
    <w:rsid w:val="006C2AA6"/>
    <w:rsid w:val="006C5F0C"/>
    <w:rsid w:val="006C6382"/>
    <w:rsid w:val="006C6D57"/>
    <w:rsid w:val="006D0A32"/>
    <w:rsid w:val="006D1160"/>
    <w:rsid w:val="006D3BFF"/>
    <w:rsid w:val="006D3CA1"/>
    <w:rsid w:val="006E125F"/>
    <w:rsid w:val="006E2E5F"/>
    <w:rsid w:val="006E4426"/>
    <w:rsid w:val="006F1AB0"/>
    <w:rsid w:val="006F1BD0"/>
    <w:rsid w:val="006F60D0"/>
    <w:rsid w:val="006F7010"/>
    <w:rsid w:val="00704B84"/>
    <w:rsid w:val="00705149"/>
    <w:rsid w:val="0070597F"/>
    <w:rsid w:val="0070734A"/>
    <w:rsid w:val="007160AF"/>
    <w:rsid w:val="00716871"/>
    <w:rsid w:val="007213A1"/>
    <w:rsid w:val="00721CB0"/>
    <w:rsid w:val="007247DA"/>
    <w:rsid w:val="007275D5"/>
    <w:rsid w:val="00731BA2"/>
    <w:rsid w:val="00731CFB"/>
    <w:rsid w:val="00733439"/>
    <w:rsid w:val="00733460"/>
    <w:rsid w:val="00733D7A"/>
    <w:rsid w:val="00736738"/>
    <w:rsid w:val="00741DA0"/>
    <w:rsid w:val="00742AFC"/>
    <w:rsid w:val="0074339B"/>
    <w:rsid w:val="0074537C"/>
    <w:rsid w:val="007465A4"/>
    <w:rsid w:val="00747C73"/>
    <w:rsid w:val="00747C91"/>
    <w:rsid w:val="00751614"/>
    <w:rsid w:val="00751F91"/>
    <w:rsid w:val="007530D0"/>
    <w:rsid w:val="00754341"/>
    <w:rsid w:val="007555F9"/>
    <w:rsid w:val="00755E3F"/>
    <w:rsid w:val="00763879"/>
    <w:rsid w:val="007639C3"/>
    <w:rsid w:val="00763B1D"/>
    <w:rsid w:val="00764974"/>
    <w:rsid w:val="007659F5"/>
    <w:rsid w:val="00773BA8"/>
    <w:rsid w:val="00783A55"/>
    <w:rsid w:val="00784C43"/>
    <w:rsid w:val="007862B9"/>
    <w:rsid w:val="007932C1"/>
    <w:rsid w:val="00796DB0"/>
    <w:rsid w:val="00797A35"/>
    <w:rsid w:val="007A05B0"/>
    <w:rsid w:val="007A0B70"/>
    <w:rsid w:val="007A1098"/>
    <w:rsid w:val="007A2680"/>
    <w:rsid w:val="007A4744"/>
    <w:rsid w:val="007B0F60"/>
    <w:rsid w:val="007B2F26"/>
    <w:rsid w:val="007B364F"/>
    <w:rsid w:val="007B5B5D"/>
    <w:rsid w:val="007B76FF"/>
    <w:rsid w:val="007C1455"/>
    <w:rsid w:val="007C205D"/>
    <w:rsid w:val="007C2799"/>
    <w:rsid w:val="007C3EC3"/>
    <w:rsid w:val="007C489F"/>
    <w:rsid w:val="007C7C99"/>
    <w:rsid w:val="007D33D6"/>
    <w:rsid w:val="007D3423"/>
    <w:rsid w:val="007D6817"/>
    <w:rsid w:val="007D7C97"/>
    <w:rsid w:val="007E50EB"/>
    <w:rsid w:val="007E61D6"/>
    <w:rsid w:val="007E7370"/>
    <w:rsid w:val="007F08A4"/>
    <w:rsid w:val="007F0D71"/>
    <w:rsid w:val="007F433C"/>
    <w:rsid w:val="007F64BB"/>
    <w:rsid w:val="007F7019"/>
    <w:rsid w:val="0080012B"/>
    <w:rsid w:val="0080208A"/>
    <w:rsid w:val="00806467"/>
    <w:rsid w:val="008131DE"/>
    <w:rsid w:val="0081395A"/>
    <w:rsid w:val="00814805"/>
    <w:rsid w:val="00816A58"/>
    <w:rsid w:val="00816D44"/>
    <w:rsid w:val="00817857"/>
    <w:rsid w:val="008201C4"/>
    <w:rsid w:val="008212AE"/>
    <w:rsid w:val="00823155"/>
    <w:rsid w:val="008234C5"/>
    <w:rsid w:val="008253E8"/>
    <w:rsid w:val="00825CEB"/>
    <w:rsid w:val="00827819"/>
    <w:rsid w:val="00841C38"/>
    <w:rsid w:val="0084733A"/>
    <w:rsid w:val="00852C1D"/>
    <w:rsid w:val="00852F80"/>
    <w:rsid w:val="0085409B"/>
    <w:rsid w:val="0085612F"/>
    <w:rsid w:val="0086282C"/>
    <w:rsid w:val="00862D7C"/>
    <w:rsid w:val="00867931"/>
    <w:rsid w:val="00876C54"/>
    <w:rsid w:val="00877273"/>
    <w:rsid w:val="0087727A"/>
    <w:rsid w:val="00881F07"/>
    <w:rsid w:val="00883344"/>
    <w:rsid w:val="0088668F"/>
    <w:rsid w:val="008870C7"/>
    <w:rsid w:val="008904DC"/>
    <w:rsid w:val="00893C49"/>
    <w:rsid w:val="008A68FB"/>
    <w:rsid w:val="008A7BC0"/>
    <w:rsid w:val="008A7DD4"/>
    <w:rsid w:val="008B38BA"/>
    <w:rsid w:val="008B4273"/>
    <w:rsid w:val="008C10AB"/>
    <w:rsid w:val="008C29BC"/>
    <w:rsid w:val="008C4191"/>
    <w:rsid w:val="008C47BF"/>
    <w:rsid w:val="008D5EF9"/>
    <w:rsid w:val="008D730F"/>
    <w:rsid w:val="008E0F95"/>
    <w:rsid w:val="008E228A"/>
    <w:rsid w:val="008E4DC8"/>
    <w:rsid w:val="008F2015"/>
    <w:rsid w:val="008F3C15"/>
    <w:rsid w:val="009071DA"/>
    <w:rsid w:val="009108A7"/>
    <w:rsid w:val="00922696"/>
    <w:rsid w:val="0092286D"/>
    <w:rsid w:val="009249F3"/>
    <w:rsid w:val="00925BFA"/>
    <w:rsid w:val="00932547"/>
    <w:rsid w:val="0093419A"/>
    <w:rsid w:val="009345C6"/>
    <w:rsid w:val="009347B1"/>
    <w:rsid w:val="0093576C"/>
    <w:rsid w:val="009402A1"/>
    <w:rsid w:val="009419E5"/>
    <w:rsid w:val="00945CD0"/>
    <w:rsid w:val="00950579"/>
    <w:rsid w:val="00950FF4"/>
    <w:rsid w:val="0095779E"/>
    <w:rsid w:val="00966183"/>
    <w:rsid w:val="00971034"/>
    <w:rsid w:val="0097260B"/>
    <w:rsid w:val="00972844"/>
    <w:rsid w:val="00973561"/>
    <w:rsid w:val="00993E4D"/>
    <w:rsid w:val="00994B7D"/>
    <w:rsid w:val="009976C9"/>
    <w:rsid w:val="009A5A38"/>
    <w:rsid w:val="009B05D4"/>
    <w:rsid w:val="009C596C"/>
    <w:rsid w:val="009D39C5"/>
    <w:rsid w:val="009D431B"/>
    <w:rsid w:val="009D46F0"/>
    <w:rsid w:val="009D6A75"/>
    <w:rsid w:val="009E2D8C"/>
    <w:rsid w:val="009E70C3"/>
    <w:rsid w:val="009E76C9"/>
    <w:rsid w:val="009F0420"/>
    <w:rsid w:val="009F6624"/>
    <w:rsid w:val="00A022A3"/>
    <w:rsid w:val="00A103C2"/>
    <w:rsid w:val="00A17600"/>
    <w:rsid w:val="00A2148F"/>
    <w:rsid w:val="00A23055"/>
    <w:rsid w:val="00A256F7"/>
    <w:rsid w:val="00A274CD"/>
    <w:rsid w:val="00A318F9"/>
    <w:rsid w:val="00A3797E"/>
    <w:rsid w:val="00A37FF3"/>
    <w:rsid w:val="00A404E9"/>
    <w:rsid w:val="00A40E3A"/>
    <w:rsid w:val="00A41A72"/>
    <w:rsid w:val="00A41DAD"/>
    <w:rsid w:val="00A438AE"/>
    <w:rsid w:val="00A473CB"/>
    <w:rsid w:val="00A514B1"/>
    <w:rsid w:val="00A5290D"/>
    <w:rsid w:val="00A52D9D"/>
    <w:rsid w:val="00A6472B"/>
    <w:rsid w:val="00A65D65"/>
    <w:rsid w:val="00A7078F"/>
    <w:rsid w:val="00A70F5E"/>
    <w:rsid w:val="00A7160B"/>
    <w:rsid w:val="00A735B7"/>
    <w:rsid w:val="00A7653E"/>
    <w:rsid w:val="00A83BBA"/>
    <w:rsid w:val="00A84380"/>
    <w:rsid w:val="00A847B0"/>
    <w:rsid w:val="00A84EA8"/>
    <w:rsid w:val="00A85B90"/>
    <w:rsid w:val="00A85E5B"/>
    <w:rsid w:val="00A90344"/>
    <w:rsid w:val="00AA29B8"/>
    <w:rsid w:val="00AA2D06"/>
    <w:rsid w:val="00AA3ED0"/>
    <w:rsid w:val="00AA644A"/>
    <w:rsid w:val="00AB0149"/>
    <w:rsid w:val="00AB0B32"/>
    <w:rsid w:val="00AB0BB4"/>
    <w:rsid w:val="00AB17AF"/>
    <w:rsid w:val="00AB62C7"/>
    <w:rsid w:val="00AB7243"/>
    <w:rsid w:val="00AC0422"/>
    <w:rsid w:val="00AC098E"/>
    <w:rsid w:val="00AC15C4"/>
    <w:rsid w:val="00AC2A99"/>
    <w:rsid w:val="00AC5DD9"/>
    <w:rsid w:val="00AD1829"/>
    <w:rsid w:val="00AD67DA"/>
    <w:rsid w:val="00AD6D14"/>
    <w:rsid w:val="00AD71CC"/>
    <w:rsid w:val="00AE1FBA"/>
    <w:rsid w:val="00AE3D98"/>
    <w:rsid w:val="00AE511F"/>
    <w:rsid w:val="00AE589F"/>
    <w:rsid w:val="00AE7BFD"/>
    <w:rsid w:val="00AF2F97"/>
    <w:rsid w:val="00AF6662"/>
    <w:rsid w:val="00AF727F"/>
    <w:rsid w:val="00B035A8"/>
    <w:rsid w:val="00B03ABA"/>
    <w:rsid w:val="00B04901"/>
    <w:rsid w:val="00B070F4"/>
    <w:rsid w:val="00B07E64"/>
    <w:rsid w:val="00B07F1A"/>
    <w:rsid w:val="00B13185"/>
    <w:rsid w:val="00B136B8"/>
    <w:rsid w:val="00B22669"/>
    <w:rsid w:val="00B24ADD"/>
    <w:rsid w:val="00B263FD"/>
    <w:rsid w:val="00B26DA8"/>
    <w:rsid w:val="00B33933"/>
    <w:rsid w:val="00B36935"/>
    <w:rsid w:val="00B502B7"/>
    <w:rsid w:val="00B51382"/>
    <w:rsid w:val="00B53110"/>
    <w:rsid w:val="00B56110"/>
    <w:rsid w:val="00B60D5D"/>
    <w:rsid w:val="00B62FC9"/>
    <w:rsid w:val="00B64BE1"/>
    <w:rsid w:val="00B66F49"/>
    <w:rsid w:val="00B67875"/>
    <w:rsid w:val="00B72022"/>
    <w:rsid w:val="00B7330D"/>
    <w:rsid w:val="00B74676"/>
    <w:rsid w:val="00B7476E"/>
    <w:rsid w:val="00B81C21"/>
    <w:rsid w:val="00B81CD9"/>
    <w:rsid w:val="00B823F6"/>
    <w:rsid w:val="00B87D69"/>
    <w:rsid w:val="00B903EA"/>
    <w:rsid w:val="00B933FB"/>
    <w:rsid w:val="00B975FA"/>
    <w:rsid w:val="00BA3405"/>
    <w:rsid w:val="00BA5828"/>
    <w:rsid w:val="00BA58B3"/>
    <w:rsid w:val="00BB13C5"/>
    <w:rsid w:val="00BB1CE7"/>
    <w:rsid w:val="00BB5473"/>
    <w:rsid w:val="00BB5D75"/>
    <w:rsid w:val="00BC11C4"/>
    <w:rsid w:val="00BC29BB"/>
    <w:rsid w:val="00BC359C"/>
    <w:rsid w:val="00BC44CD"/>
    <w:rsid w:val="00BC5620"/>
    <w:rsid w:val="00BD08F5"/>
    <w:rsid w:val="00BD0EF6"/>
    <w:rsid w:val="00BD1F1E"/>
    <w:rsid w:val="00BD4BC1"/>
    <w:rsid w:val="00BD5149"/>
    <w:rsid w:val="00BD62C2"/>
    <w:rsid w:val="00BE4425"/>
    <w:rsid w:val="00BE5193"/>
    <w:rsid w:val="00BE7406"/>
    <w:rsid w:val="00BF486A"/>
    <w:rsid w:val="00C03493"/>
    <w:rsid w:val="00C048B3"/>
    <w:rsid w:val="00C04C05"/>
    <w:rsid w:val="00C05596"/>
    <w:rsid w:val="00C06595"/>
    <w:rsid w:val="00C078B0"/>
    <w:rsid w:val="00C102C8"/>
    <w:rsid w:val="00C1077C"/>
    <w:rsid w:val="00C11389"/>
    <w:rsid w:val="00C17C86"/>
    <w:rsid w:val="00C2458A"/>
    <w:rsid w:val="00C3395F"/>
    <w:rsid w:val="00C371D2"/>
    <w:rsid w:val="00C4017C"/>
    <w:rsid w:val="00C47F77"/>
    <w:rsid w:val="00C575AD"/>
    <w:rsid w:val="00C62D43"/>
    <w:rsid w:val="00C65074"/>
    <w:rsid w:val="00C746F5"/>
    <w:rsid w:val="00C762B1"/>
    <w:rsid w:val="00C8038B"/>
    <w:rsid w:val="00C8550A"/>
    <w:rsid w:val="00C85C65"/>
    <w:rsid w:val="00C869CC"/>
    <w:rsid w:val="00C94807"/>
    <w:rsid w:val="00C960A8"/>
    <w:rsid w:val="00C97618"/>
    <w:rsid w:val="00C97D3F"/>
    <w:rsid w:val="00CA1D34"/>
    <w:rsid w:val="00CA237E"/>
    <w:rsid w:val="00CA3D1D"/>
    <w:rsid w:val="00CA6D59"/>
    <w:rsid w:val="00CB3B0F"/>
    <w:rsid w:val="00CB497A"/>
    <w:rsid w:val="00CB59F7"/>
    <w:rsid w:val="00CB6C53"/>
    <w:rsid w:val="00CC04F7"/>
    <w:rsid w:val="00CC2B6F"/>
    <w:rsid w:val="00CC2F30"/>
    <w:rsid w:val="00CC4E31"/>
    <w:rsid w:val="00CC590D"/>
    <w:rsid w:val="00CC6D8F"/>
    <w:rsid w:val="00CD198E"/>
    <w:rsid w:val="00CD1D5C"/>
    <w:rsid w:val="00CD261B"/>
    <w:rsid w:val="00CD47BE"/>
    <w:rsid w:val="00CD6400"/>
    <w:rsid w:val="00CD74E3"/>
    <w:rsid w:val="00CE220B"/>
    <w:rsid w:val="00CF0141"/>
    <w:rsid w:val="00CF25D9"/>
    <w:rsid w:val="00CF2718"/>
    <w:rsid w:val="00CF3C8D"/>
    <w:rsid w:val="00CF4A56"/>
    <w:rsid w:val="00CF7066"/>
    <w:rsid w:val="00CF7A5A"/>
    <w:rsid w:val="00D04A18"/>
    <w:rsid w:val="00D05B94"/>
    <w:rsid w:val="00D134F5"/>
    <w:rsid w:val="00D14C3F"/>
    <w:rsid w:val="00D16D01"/>
    <w:rsid w:val="00D17C79"/>
    <w:rsid w:val="00D257E4"/>
    <w:rsid w:val="00D25979"/>
    <w:rsid w:val="00D26B2C"/>
    <w:rsid w:val="00D31E08"/>
    <w:rsid w:val="00D3511F"/>
    <w:rsid w:val="00D35407"/>
    <w:rsid w:val="00D431A2"/>
    <w:rsid w:val="00D45A72"/>
    <w:rsid w:val="00D46C77"/>
    <w:rsid w:val="00D46E74"/>
    <w:rsid w:val="00D5043C"/>
    <w:rsid w:val="00D50941"/>
    <w:rsid w:val="00D52410"/>
    <w:rsid w:val="00D53375"/>
    <w:rsid w:val="00D54103"/>
    <w:rsid w:val="00D72417"/>
    <w:rsid w:val="00D72D66"/>
    <w:rsid w:val="00D7401B"/>
    <w:rsid w:val="00D74B5A"/>
    <w:rsid w:val="00D75698"/>
    <w:rsid w:val="00D75A1C"/>
    <w:rsid w:val="00D764B2"/>
    <w:rsid w:val="00D7771C"/>
    <w:rsid w:val="00D81017"/>
    <w:rsid w:val="00D825C8"/>
    <w:rsid w:val="00D935B0"/>
    <w:rsid w:val="00D94F99"/>
    <w:rsid w:val="00D97C73"/>
    <w:rsid w:val="00DA016C"/>
    <w:rsid w:val="00DA5561"/>
    <w:rsid w:val="00DB19AF"/>
    <w:rsid w:val="00DB6923"/>
    <w:rsid w:val="00DC53B6"/>
    <w:rsid w:val="00DD2B09"/>
    <w:rsid w:val="00DD4A8D"/>
    <w:rsid w:val="00DD5364"/>
    <w:rsid w:val="00DE0A7B"/>
    <w:rsid w:val="00DE17E1"/>
    <w:rsid w:val="00DE26B0"/>
    <w:rsid w:val="00DF59F6"/>
    <w:rsid w:val="00DF5F97"/>
    <w:rsid w:val="00DF769F"/>
    <w:rsid w:val="00E001DD"/>
    <w:rsid w:val="00E06368"/>
    <w:rsid w:val="00E10BF5"/>
    <w:rsid w:val="00E13F73"/>
    <w:rsid w:val="00E1462F"/>
    <w:rsid w:val="00E16A95"/>
    <w:rsid w:val="00E33938"/>
    <w:rsid w:val="00E3499B"/>
    <w:rsid w:val="00E35D3D"/>
    <w:rsid w:val="00E40AD0"/>
    <w:rsid w:val="00E43AC1"/>
    <w:rsid w:val="00E445A8"/>
    <w:rsid w:val="00E45159"/>
    <w:rsid w:val="00E51780"/>
    <w:rsid w:val="00E575C3"/>
    <w:rsid w:val="00E64454"/>
    <w:rsid w:val="00E64E09"/>
    <w:rsid w:val="00E65658"/>
    <w:rsid w:val="00E66A80"/>
    <w:rsid w:val="00E67D7D"/>
    <w:rsid w:val="00E74F3B"/>
    <w:rsid w:val="00E76A94"/>
    <w:rsid w:val="00E77364"/>
    <w:rsid w:val="00E80050"/>
    <w:rsid w:val="00E81AAF"/>
    <w:rsid w:val="00E84803"/>
    <w:rsid w:val="00E85253"/>
    <w:rsid w:val="00E856D8"/>
    <w:rsid w:val="00EC2A32"/>
    <w:rsid w:val="00EC2BDC"/>
    <w:rsid w:val="00EC2D42"/>
    <w:rsid w:val="00EC4AEE"/>
    <w:rsid w:val="00EC6F59"/>
    <w:rsid w:val="00ED1386"/>
    <w:rsid w:val="00ED2017"/>
    <w:rsid w:val="00ED3F57"/>
    <w:rsid w:val="00ED51E1"/>
    <w:rsid w:val="00EE2E71"/>
    <w:rsid w:val="00EE37DD"/>
    <w:rsid w:val="00EE5B57"/>
    <w:rsid w:val="00EF0450"/>
    <w:rsid w:val="00EF67A7"/>
    <w:rsid w:val="00EF6B5F"/>
    <w:rsid w:val="00F0078B"/>
    <w:rsid w:val="00F00C8E"/>
    <w:rsid w:val="00F066A9"/>
    <w:rsid w:val="00F1561D"/>
    <w:rsid w:val="00F16476"/>
    <w:rsid w:val="00F17930"/>
    <w:rsid w:val="00F26BD8"/>
    <w:rsid w:val="00F47F49"/>
    <w:rsid w:val="00F567AA"/>
    <w:rsid w:val="00F60A96"/>
    <w:rsid w:val="00F62780"/>
    <w:rsid w:val="00F62E82"/>
    <w:rsid w:val="00F67BF6"/>
    <w:rsid w:val="00F67ED9"/>
    <w:rsid w:val="00F71709"/>
    <w:rsid w:val="00F72102"/>
    <w:rsid w:val="00F74392"/>
    <w:rsid w:val="00F77FAC"/>
    <w:rsid w:val="00F80B03"/>
    <w:rsid w:val="00F8177D"/>
    <w:rsid w:val="00F82C11"/>
    <w:rsid w:val="00F852A4"/>
    <w:rsid w:val="00F85CCD"/>
    <w:rsid w:val="00F87B54"/>
    <w:rsid w:val="00F87F1E"/>
    <w:rsid w:val="00F944A2"/>
    <w:rsid w:val="00F94D04"/>
    <w:rsid w:val="00F964D6"/>
    <w:rsid w:val="00FA262A"/>
    <w:rsid w:val="00FA297F"/>
    <w:rsid w:val="00FA50F0"/>
    <w:rsid w:val="00FA5760"/>
    <w:rsid w:val="00FA5B48"/>
    <w:rsid w:val="00FB049E"/>
    <w:rsid w:val="00FB09DE"/>
    <w:rsid w:val="00FB0B28"/>
    <w:rsid w:val="00FB44C7"/>
    <w:rsid w:val="00FB452D"/>
    <w:rsid w:val="00FB454D"/>
    <w:rsid w:val="00FB7375"/>
    <w:rsid w:val="00FB7C2F"/>
    <w:rsid w:val="00FC1334"/>
    <w:rsid w:val="00FC1CDD"/>
    <w:rsid w:val="00FC255C"/>
    <w:rsid w:val="00FC4BD7"/>
    <w:rsid w:val="00FC6BCE"/>
    <w:rsid w:val="00FD659B"/>
    <w:rsid w:val="00FE1192"/>
    <w:rsid w:val="00FE24D1"/>
    <w:rsid w:val="00FE6A8F"/>
    <w:rsid w:val="00FE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C8181"/>
  <w15:docId w15:val="{26AD0709-BD5F-4F84-98AC-B0456ED6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C6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B011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4C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4CFC"/>
  </w:style>
  <w:style w:type="paragraph" w:styleId="a6">
    <w:name w:val="footer"/>
    <w:basedOn w:val="a"/>
    <w:rsid w:val="0043055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4C6A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C6A83"/>
    <w:rPr>
      <w:sz w:val="24"/>
      <w:szCs w:val="24"/>
    </w:rPr>
  </w:style>
  <w:style w:type="character" w:styleId="a9">
    <w:name w:val="Hyperlink"/>
    <w:basedOn w:val="a0"/>
    <w:rsid w:val="00A7078F"/>
    <w:rPr>
      <w:color w:val="0000FF"/>
      <w:u w:val="single"/>
    </w:rPr>
  </w:style>
  <w:style w:type="paragraph" w:styleId="aa">
    <w:name w:val="Balloon Text"/>
    <w:basedOn w:val="a"/>
    <w:link w:val="ab"/>
    <w:rsid w:val="00AA2D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A2D0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44F54"/>
    <w:rPr>
      <w:rFonts w:ascii="Calibri" w:hAnsi="Calibri"/>
      <w:sz w:val="22"/>
      <w:szCs w:val="22"/>
    </w:rPr>
  </w:style>
  <w:style w:type="paragraph" w:customStyle="1" w:styleId="bodytextindent">
    <w:name w:val="bodytextindent"/>
    <w:basedOn w:val="a"/>
    <w:rsid w:val="0006203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297F7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B011B"/>
    <w:rPr>
      <w:sz w:val="28"/>
    </w:rPr>
  </w:style>
  <w:style w:type="character" w:customStyle="1" w:styleId="1">
    <w:name w:val="Основной текст Знак1"/>
    <w:link w:val="ae"/>
    <w:uiPriority w:val="99"/>
    <w:rsid w:val="00816D44"/>
    <w:rPr>
      <w:sz w:val="25"/>
      <w:szCs w:val="25"/>
      <w:shd w:val="clear" w:color="auto" w:fill="FFFFFF"/>
    </w:rPr>
  </w:style>
  <w:style w:type="paragraph" w:styleId="ae">
    <w:name w:val="Body Text"/>
    <w:basedOn w:val="a"/>
    <w:link w:val="1"/>
    <w:uiPriority w:val="99"/>
    <w:rsid w:val="00816D44"/>
    <w:pPr>
      <w:shd w:val="clear" w:color="auto" w:fill="FFFFFF"/>
      <w:spacing w:line="302" w:lineRule="exact"/>
    </w:pPr>
    <w:rPr>
      <w:sz w:val="25"/>
      <w:szCs w:val="25"/>
    </w:rPr>
  </w:style>
  <w:style w:type="character" w:customStyle="1" w:styleId="af">
    <w:name w:val="Основной текст Знак"/>
    <w:basedOn w:val="a0"/>
    <w:semiHidden/>
    <w:rsid w:val="00816D44"/>
    <w:rPr>
      <w:sz w:val="24"/>
      <w:szCs w:val="24"/>
    </w:rPr>
  </w:style>
  <w:style w:type="character" w:customStyle="1" w:styleId="FontStyle26">
    <w:name w:val="Font Style26"/>
    <w:uiPriority w:val="99"/>
    <w:rsid w:val="0001491B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A573-CC4E-4A64-8672-0BD94C54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РНХП</Company>
  <LinksUpToDate>false</LinksUpToDate>
  <CharactersWithSpaces>10294</CharactersWithSpaces>
  <SharedDoc>false</SharedDoc>
  <HLinks>
    <vt:vector size="6" baseType="variant">
      <vt:variant>
        <vt:i4>1966096</vt:i4>
      </vt:variant>
      <vt:variant>
        <vt:i4>0</vt:i4>
      </vt:variant>
      <vt:variant>
        <vt:i4>0</vt:i4>
      </vt:variant>
      <vt:variant>
        <vt:i4>5</vt:i4>
      </vt:variant>
      <vt:variant>
        <vt:lpwstr>http://www.grain.ru/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Волкова Людмила Геннадьевна</dc:creator>
  <cp:lastModifiedBy>Перелыгина Наталья Александровна</cp:lastModifiedBy>
  <cp:revision>3</cp:revision>
  <cp:lastPrinted>2025-02-18T13:44:00Z</cp:lastPrinted>
  <dcterms:created xsi:type="dcterms:W3CDTF">2025-04-02T14:33:00Z</dcterms:created>
  <dcterms:modified xsi:type="dcterms:W3CDTF">2025-04-02T14:34:00Z</dcterms:modified>
</cp:coreProperties>
</file>