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6786" w14:textId="77777777" w:rsidR="006E125F" w:rsidRPr="00C97888" w:rsidRDefault="006E125F" w:rsidP="006E125F">
      <w:pPr>
        <w:keepNext/>
        <w:jc w:val="center"/>
        <w:rPr>
          <w:b/>
          <w:sz w:val="28"/>
          <w:szCs w:val="28"/>
        </w:rPr>
      </w:pPr>
      <w:r w:rsidRPr="00C97888">
        <w:rPr>
          <w:b/>
          <w:sz w:val="28"/>
          <w:szCs w:val="28"/>
        </w:rPr>
        <w:t>АКЦИОНЕРНОЕ ОБЩЕСТВО</w:t>
      </w:r>
    </w:p>
    <w:p w14:paraId="5991607C" w14:textId="77777777" w:rsidR="006E125F" w:rsidRPr="00C97888" w:rsidRDefault="006E125F" w:rsidP="006E125F">
      <w:pPr>
        <w:keepNext/>
        <w:jc w:val="center"/>
        <w:rPr>
          <w:b/>
          <w:sz w:val="28"/>
          <w:szCs w:val="28"/>
        </w:rPr>
      </w:pPr>
      <w:r w:rsidRPr="00C97888">
        <w:rPr>
          <w:b/>
          <w:sz w:val="28"/>
          <w:szCs w:val="28"/>
        </w:rPr>
        <w:t>«НОВОШАХТИНСКИЙ ЗАВОД НЕФТЕПРОДУКТОВ»</w:t>
      </w:r>
    </w:p>
    <w:p w14:paraId="392F68F6" w14:textId="77777777" w:rsidR="001947C2" w:rsidRPr="00C97888" w:rsidRDefault="00A21345" w:rsidP="001947C2">
      <w:pPr>
        <w:keepNext/>
        <w:jc w:val="center"/>
        <w:rPr>
          <w:sz w:val="28"/>
          <w:szCs w:val="28"/>
          <w:u w:val="single"/>
        </w:rPr>
      </w:pPr>
      <w:r w:rsidRPr="00C97888">
        <w:rPr>
          <w:b/>
          <w:sz w:val="28"/>
          <w:szCs w:val="28"/>
        </w:rPr>
        <w:t>(</w:t>
      </w:r>
      <w:r w:rsidR="006E125F" w:rsidRPr="00C97888">
        <w:rPr>
          <w:b/>
          <w:sz w:val="28"/>
          <w:szCs w:val="28"/>
        </w:rPr>
        <w:t>АО «НЗНП»)</w:t>
      </w:r>
      <w:r w:rsidR="001947C2" w:rsidRPr="00C97888">
        <w:rPr>
          <w:b/>
          <w:sz w:val="28"/>
          <w:szCs w:val="28"/>
        </w:rPr>
        <w:t xml:space="preserve"> </w:t>
      </w:r>
      <w:r w:rsidR="006E125F" w:rsidRPr="00C97888">
        <w:rPr>
          <w:sz w:val="28"/>
          <w:szCs w:val="28"/>
          <w:u w:val="single"/>
        </w:rPr>
        <w:t>_______________________________________________________________________</w:t>
      </w:r>
    </w:p>
    <w:p w14:paraId="6ADA7F21" w14:textId="77777777" w:rsidR="006E125F" w:rsidRPr="00C97888" w:rsidRDefault="006E125F" w:rsidP="006E125F">
      <w:pPr>
        <w:keepNext/>
        <w:jc w:val="center"/>
        <w:rPr>
          <w:b/>
          <w:sz w:val="28"/>
          <w:szCs w:val="28"/>
        </w:rPr>
      </w:pPr>
    </w:p>
    <w:p w14:paraId="64FAB271" w14:textId="77777777" w:rsidR="006E125F" w:rsidRPr="00C97888" w:rsidRDefault="006E125F" w:rsidP="006E125F">
      <w:pPr>
        <w:keepNext/>
        <w:rPr>
          <w:b/>
          <w:sz w:val="16"/>
          <w:szCs w:val="16"/>
        </w:rPr>
      </w:pPr>
    </w:p>
    <w:p w14:paraId="009C7B83" w14:textId="77777777" w:rsidR="006E125F" w:rsidRPr="00C97888" w:rsidRDefault="006E125F" w:rsidP="00333132">
      <w:pPr>
        <w:keepNext/>
        <w:jc w:val="center"/>
        <w:rPr>
          <w:b/>
          <w:sz w:val="28"/>
          <w:szCs w:val="28"/>
        </w:rPr>
      </w:pPr>
      <w:r w:rsidRPr="00C97888">
        <w:rPr>
          <w:b/>
          <w:sz w:val="28"/>
          <w:szCs w:val="28"/>
        </w:rPr>
        <w:t>ТЕХНИЧЕСКОЕ ЗАДАНИЕ</w:t>
      </w:r>
    </w:p>
    <w:p w14:paraId="0E3AF7A1" w14:textId="77777777" w:rsidR="00333132" w:rsidRPr="00C97888" w:rsidRDefault="00333132" w:rsidP="00333132">
      <w:pPr>
        <w:keepNext/>
        <w:jc w:val="center"/>
        <w:rPr>
          <w:b/>
          <w:sz w:val="16"/>
          <w:szCs w:val="16"/>
        </w:rPr>
      </w:pPr>
    </w:p>
    <w:p w14:paraId="073AA752" w14:textId="2524BF51" w:rsidR="00EA3D10" w:rsidRPr="005F0485" w:rsidRDefault="00B84A52" w:rsidP="00EA3D10">
      <w:pPr>
        <w:keepNext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</w:t>
      </w:r>
      <w:r w:rsidR="00EA3D1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выполнение строительно-монтажных работ по о</w:t>
      </w:r>
      <w:r w:rsidRPr="00B84A52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и</w:t>
      </w:r>
      <w:r w:rsidRPr="00B84A52">
        <w:rPr>
          <w:b/>
          <w:sz w:val="28"/>
          <w:szCs w:val="28"/>
        </w:rPr>
        <w:t xml:space="preserve"> движения на автодороге №22 и площадке автоналива тит.90 участка ОНАТ</w:t>
      </w:r>
      <w:r w:rsidRPr="00B84A52">
        <w:rPr>
          <w:b/>
          <w:bCs/>
          <w:sz w:val="28"/>
          <w:szCs w:val="28"/>
        </w:rPr>
        <w:t xml:space="preserve"> ТСЦ АО «НЗНП» согласно разделам рабочей документации проекта 000161662-Р «Техническое перевооружение объекта АО «НЗНП»:</w:t>
      </w:r>
      <w:r w:rsidRPr="00B84A52">
        <w:rPr>
          <w:b/>
          <w:sz w:val="28"/>
          <w:szCs w:val="28"/>
        </w:rPr>
        <w:t xml:space="preserve"> организация движения на автодороге №22 и площадке автоналива тит.90 участка ОНАТ</w:t>
      </w:r>
      <w:r w:rsidRPr="00B84A52">
        <w:rPr>
          <w:b/>
          <w:bCs/>
          <w:sz w:val="28"/>
          <w:szCs w:val="28"/>
        </w:rPr>
        <w:t xml:space="preserve"> ТСЦ АО «НЗНП»</w:t>
      </w:r>
    </w:p>
    <w:p w14:paraId="7031ACDF" w14:textId="77777777" w:rsidR="00CB2D9B" w:rsidRPr="00C97888" w:rsidRDefault="00CB2D9B" w:rsidP="00333132">
      <w:pPr>
        <w:jc w:val="center"/>
        <w:rPr>
          <w:b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7113"/>
      </w:tblGrid>
      <w:tr w:rsidR="00071AD0" w:rsidRPr="00C97888" w14:paraId="3D7D5956" w14:textId="77777777" w:rsidTr="007E2975">
        <w:trPr>
          <w:trHeight w:val="667"/>
          <w:tblHeader/>
        </w:trPr>
        <w:tc>
          <w:tcPr>
            <w:tcW w:w="1475" w:type="pct"/>
            <w:vAlign w:val="center"/>
          </w:tcPr>
          <w:p w14:paraId="3CC1D26C" w14:textId="77777777" w:rsidR="0043055C" w:rsidRPr="00C97888" w:rsidRDefault="0033338B" w:rsidP="004B011B">
            <w:pPr>
              <w:jc w:val="center"/>
              <w:rPr>
                <w:b/>
              </w:rPr>
            </w:pPr>
            <w:r w:rsidRPr="00C97888">
              <w:rPr>
                <w:b/>
              </w:rPr>
              <w:t>Перечень основных</w:t>
            </w:r>
            <w:r w:rsidR="00AA644A" w:rsidRPr="00C97888">
              <w:rPr>
                <w:b/>
              </w:rPr>
              <w:t xml:space="preserve"> </w:t>
            </w:r>
            <w:r w:rsidR="00A103C2" w:rsidRPr="00C97888">
              <w:rPr>
                <w:b/>
              </w:rPr>
              <w:t>т</w:t>
            </w:r>
            <w:r w:rsidRPr="00C97888">
              <w:rPr>
                <w:b/>
              </w:rPr>
              <w:t>ребований</w:t>
            </w:r>
          </w:p>
        </w:tc>
        <w:tc>
          <w:tcPr>
            <w:tcW w:w="3525" w:type="pct"/>
            <w:vAlign w:val="center"/>
          </w:tcPr>
          <w:p w14:paraId="72B24E93" w14:textId="77777777" w:rsidR="0033338B" w:rsidRPr="00C97888" w:rsidRDefault="0033338B" w:rsidP="004B011B">
            <w:pPr>
              <w:jc w:val="center"/>
              <w:rPr>
                <w:b/>
              </w:rPr>
            </w:pPr>
            <w:r w:rsidRPr="00C97888">
              <w:rPr>
                <w:b/>
              </w:rPr>
              <w:t>Содержание требований</w:t>
            </w:r>
          </w:p>
        </w:tc>
      </w:tr>
      <w:tr w:rsidR="00071AD0" w:rsidRPr="00C97888" w14:paraId="06111FDB" w14:textId="77777777" w:rsidTr="00CF07C2">
        <w:trPr>
          <w:trHeight w:val="675"/>
        </w:trPr>
        <w:tc>
          <w:tcPr>
            <w:tcW w:w="1475" w:type="pct"/>
          </w:tcPr>
          <w:p w14:paraId="0CD8FC81" w14:textId="77777777" w:rsidR="0033338B" w:rsidRPr="00C97888" w:rsidRDefault="00630CD8" w:rsidP="00F852A4">
            <w:pPr>
              <w:tabs>
                <w:tab w:val="left" w:pos="702"/>
              </w:tabs>
            </w:pPr>
            <w:r w:rsidRPr="00C97888">
              <w:t>1. Предприятие</w:t>
            </w:r>
          </w:p>
        </w:tc>
        <w:tc>
          <w:tcPr>
            <w:tcW w:w="3525" w:type="pct"/>
          </w:tcPr>
          <w:p w14:paraId="7B5BA68B" w14:textId="77777777" w:rsidR="00086340" w:rsidRPr="00C97888" w:rsidRDefault="00C43E47" w:rsidP="008721A4">
            <w:pPr>
              <w:tabs>
                <w:tab w:val="left" w:pos="702"/>
              </w:tabs>
              <w:jc w:val="both"/>
            </w:pPr>
            <w:r w:rsidRPr="00C97888">
              <w:t>А</w:t>
            </w:r>
            <w:r w:rsidR="00F944A2" w:rsidRPr="00C97888">
              <w:t>кционерное общество</w:t>
            </w:r>
            <w:r w:rsidR="00630CD8" w:rsidRPr="00C97888">
              <w:t xml:space="preserve"> «</w:t>
            </w:r>
            <w:r w:rsidR="00A103C2" w:rsidRPr="00C97888">
              <w:t>Новошахтинский завод нефтепродуктов</w:t>
            </w:r>
            <w:r w:rsidR="00630CD8" w:rsidRPr="00C97888">
              <w:t>»</w:t>
            </w:r>
            <w:r w:rsidRPr="00C97888">
              <w:t xml:space="preserve"> (</w:t>
            </w:r>
            <w:r w:rsidR="00514A03" w:rsidRPr="00C97888">
              <w:t>АО «НЗНП»)</w:t>
            </w:r>
            <w:r w:rsidR="0081395A" w:rsidRPr="00C97888">
              <w:t>.</w:t>
            </w:r>
          </w:p>
        </w:tc>
      </w:tr>
      <w:tr w:rsidR="00071AD0" w:rsidRPr="00C97888" w14:paraId="461A4348" w14:textId="77777777" w:rsidTr="00CB2D9B">
        <w:trPr>
          <w:trHeight w:val="851"/>
        </w:trPr>
        <w:tc>
          <w:tcPr>
            <w:tcW w:w="1475" w:type="pct"/>
          </w:tcPr>
          <w:p w14:paraId="59FFC3B0" w14:textId="77777777" w:rsidR="00630CD8" w:rsidRPr="00C97888" w:rsidRDefault="00742AFC" w:rsidP="00F852A4">
            <w:pPr>
              <w:tabs>
                <w:tab w:val="left" w:pos="702"/>
              </w:tabs>
            </w:pPr>
            <w:r w:rsidRPr="00C97888">
              <w:t>2</w:t>
            </w:r>
            <w:r w:rsidR="00630CD8" w:rsidRPr="00C97888">
              <w:t xml:space="preserve">. Место </w:t>
            </w:r>
            <w:r w:rsidR="00FE24D1" w:rsidRPr="00C97888">
              <w:t xml:space="preserve">проведения </w:t>
            </w:r>
            <w:r w:rsidR="00B36935" w:rsidRPr="00C97888">
              <w:t>работ</w:t>
            </w:r>
          </w:p>
        </w:tc>
        <w:tc>
          <w:tcPr>
            <w:tcW w:w="3525" w:type="pct"/>
          </w:tcPr>
          <w:p w14:paraId="44031A71" w14:textId="77777777" w:rsidR="00CB2D9B" w:rsidRPr="00C97888" w:rsidRDefault="00852D82" w:rsidP="008721A4">
            <w:pPr>
              <w:tabs>
                <w:tab w:val="left" w:pos="702"/>
              </w:tabs>
              <w:jc w:val="both"/>
            </w:pPr>
            <w:r w:rsidRPr="00C97888">
              <w:t xml:space="preserve">346367, Ростовская область, м.р-н Красносулинский, </w:t>
            </w:r>
            <w:r w:rsidR="001678D9" w:rsidRPr="00C97888">
              <w:br/>
            </w:r>
            <w:r w:rsidRPr="00C97888">
              <w:t>с.п. Киселевское, тер автомобильной дороги общего пользования Федерального значения А-270, км 882-й, зд. 1 Акционерное общество «</w:t>
            </w:r>
            <w:proofErr w:type="spellStart"/>
            <w:r w:rsidRPr="00C97888">
              <w:t>Новошахтинский</w:t>
            </w:r>
            <w:proofErr w:type="spellEnd"/>
            <w:r w:rsidRPr="00C97888">
              <w:t xml:space="preserve"> завод нефтепродуктов»</w:t>
            </w:r>
            <w:r w:rsidR="00F84B1D" w:rsidRPr="00C97888">
              <w:t>.</w:t>
            </w:r>
          </w:p>
        </w:tc>
      </w:tr>
      <w:tr w:rsidR="00071AD0" w:rsidRPr="00C97888" w14:paraId="5E0198D6" w14:textId="77777777" w:rsidTr="00CF07C2">
        <w:trPr>
          <w:trHeight w:val="537"/>
        </w:trPr>
        <w:tc>
          <w:tcPr>
            <w:tcW w:w="1475" w:type="pct"/>
          </w:tcPr>
          <w:p w14:paraId="78940003" w14:textId="77777777" w:rsidR="004C7C1C" w:rsidRPr="00C97888" w:rsidRDefault="004C7C1C" w:rsidP="00F852A4">
            <w:pPr>
              <w:tabs>
                <w:tab w:val="left" w:pos="702"/>
              </w:tabs>
            </w:pPr>
            <w:r w:rsidRPr="00C97888">
              <w:t>3. Наименование объекта</w:t>
            </w:r>
          </w:p>
        </w:tc>
        <w:tc>
          <w:tcPr>
            <w:tcW w:w="3525" w:type="pct"/>
          </w:tcPr>
          <w:p w14:paraId="60D171A4" w14:textId="3C9A3501" w:rsidR="00CB2D9B" w:rsidRPr="00C97888" w:rsidRDefault="00B84A52" w:rsidP="00645EDA">
            <w:pPr>
              <w:jc w:val="both"/>
            </w:pPr>
            <w:r w:rsidRPr="00B84A52">
              <w:t>Организация движения на автодороге №22 и площадке автоналива тит.90 участка ОНАТ</w:t>
            </w:r>
            <w:r w:rsidRPr="00B84A52">
              <w:rPr>
                <w:bCs/>
              </w:rPr>
              <w:t xml:space="preserve"> ТСЦ АО «НЗНП» согласно разделам рабочей документации проекта</w:t>
            </w:r>
            <w:r>
              <w:rPr>
                <w:bCs/>
              </w:rPr>
              <w:t>.</w:t>
            </w:r>
          </w:p>
        </w:tc>
      </w:tr>
      <w:tr w:rsidR="00071AD0" w:rsidRPr="00C97888" w14:paraId="79106A16" w14:textId="77777777" w:rsidTr="007E2975">
        <w:trPr>
          <w:trHeight w:val="332"/>
        </w:trPr>
        <w:tc>
          <w:tcPr>
            <w:tcW w:w="1475" w:type="pct"/>
          </w:tcPr>
          <w:p w14:paraId="7E513808" w14:textId="77777777" w:rsidR="00630CD8" w:rsidRPr="00C97888" w:rsidRDefault="004C7C1C" w:rsidP="00F852A4">
            <w:pPr>
              <w:tabs>
                <w:tab w:val="left" w:pos="702"/>
              </w:tabs>
            </w:pPr>
            <w:r w:rsidRPr="00C97888">
              <w:t>4</w:t>
            </w:r>
            <w:r w:rsidR="00630CD8" w:rsidRPr="00C97888">
              <w:t xml:space="preserve">. Вид </w:t>
            </w:r>
            <w:r w:rsidR="00B36935" w:rsidRPr="00C97888">
              <w:t>работ</w:t>
            </w:r>
          </w:p>
        </w:tc>
        <w:tc>
          <w:tcPr>
            <w:tcW w:w="3525" w:type="pct"/>
            <w:shd w:val="clear" w:color="auto" w:fill="auto"/>
          </w:tcPr>
          <w:p w14:paraId="0CDF9980" w14:textId="02F0336B" w:rsidR="00086340" w:rsidRPr="00C97888" w:rsidRDefault="00B84A52" w:rsidP="008721A4">
            <w:pPr>
              <w:pStyle w:val="podtekst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Техническое перевооружение.</w:t>
            </w:r>
          </w:p>
        </w:tc>
      </w:tr>
      <w:tr w:rsidR="00071AD0" w:rsidRPr="00C97888" w14:paraId="4D9D3DC2" w14:textId="77777777" w:rsidTr="007E2975">
        <w:trPr>
          <w:trHeight w:val="297"/>
        </w:trPr>
        <w:tc>
          <w:tcPr>
            <w:tcW w:w="1475" w:type="pct"/>
          </w:tcPr>
          <w:p w14:paraId="05C2BCBD" w14:textId="77777777" w:rsidR="009F5CAB" w:rsidRPr="00C97888" w:rsidRDefault="004C7C1C" w:rsidP="00F852A4">
            <w:pPr>
              <w:tabs>
                <w:tab w:val="left" w:pos="702"/>
              </w:tabs>
            </w:pPr>
            <w:r w:rsidRPr="00C97888">
              <w:t>5</w:t>
            </w:r>
            <w:r w:rsidR="009F5CAB" w:rsidRPr="00C97888">
              <w:t>. Объем работ</w:t>
            </w:r>
          </w:p>
        </w:tc>
        <w:tc>
          <w:tcPr>
            <w:tcW w:w="3525" w:type="pct"/>
            <w:shd w:val="clear" w:color="auto" w:fill="auto"/>
          </w:tcPr>
          <w:p w14:paraId="1ACF641F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r>
              <w:rPr>
                <w:szCs w:val="28"/>
              </w:rPr>
              <w:t>О</w:t>
            </w:r>
            <w:r w:rsidRPr="00DF11BD">
              <w:rPr>
                <w:szCs w:val="28"/>
              </w:rPr>
              <w:t>рганизаци</w:t>
            </w:r>
            <w:r>
              <w:rPr>
                <w:szCs w:val="28"/>
              </w:rPr>
              <w:t>я</w:t>
            </w:r>
            <w:r w:rsidRPr="00DF11BD">
              <w:rPr>
                <w:szCs w:val="28"/>
              </w:rPr>
              <w:t xml:space="preserve"> движения на автодороге №22 и площадке автоналива тит.90 участка ОНАТ</w:t>
            </w:r>
            <w:r w:rsidRPr="00DF11BD">
              <w:rPr>
                <w:bCs/>
                <w:szCs w:val="28"/>
              </w:rPr>
              <w:t xml:space="preserve"> ТСЦ АО «НЗНП»</w:t>
            </w:r>
            <w:r>
              <w:rPr>
                <w:bCs/>
                <w:szCs w:val="28"/>
              </w:rPr>
              <w:t xml:space="preserve"> согласно разделам рабочей документации проекта 000161662-Р «Техническое перевооружение объекта АО «НЗНП»:</w:t>
            </w:r>
            <w:r>
              <w:rPr>
                <w:szCs w:val="28"/>
              </w:rPr>
              <w:t xml:space="preserve"> о</w:t>
            </w:r>
            <w:r w:rsidRPr="00DF11BD">
              <w:rPr>
                <w:szCs w:val="28"/>
              </w:rPr>
              <w:t>рганизаци</w:t>
            </w:r>
            <w:r>
              <w:rPr>
                <w:szCs w:val="28"/>
              </w:rPr>
              <w:t>я</w:t>
            </w:r>
            <w:r w:rsidRPr="00DF11BD">
              <w:rPr>
                <w:szCs w:val="28"/>
              </w:rPr>
              <w:t xml:space="preserve"> движения на автодороге №22 и площадке автоналива тит.90 участка ОНАТ</w:t>
            </w:r>
            <w:r w:rsidRPr="00DF11BD">
              <w:rPr>
                <w:bCs/>
                <w:szCs w:val="28"/>
              </w:rPr>
              <w:t xml:space="preserve"> ТСЦ АО «НЗНП»</w:t>
            </w:r>
            <w:r>
              <w:rPr>
                <w:bCs/>
                <w:szCs w:val="28"/>
              </w:rPr>
              <w:t xml:space="preserve">: </w:t>
            </w:r>
          </w:p>
          <w:p w14:paraId="2140BB5A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5.1  000161662</w:t>
            </w:r>
            <w:proofErr w:type="gramEnd"/>
            <w:r>
              <w:rPr>
                <w:bCs/>
                <w:szCs w:val="28"/>
              </w:rPr>
              <w:t>-Р-ГТ</w:t>
            </w:r>
          </w:p>
          <w:p w14:paraId="4B60271D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5.2  000161662</w:t>
            </w:r>
            <w:proofErr w:type="gramEnd"/>
            <w:r>
              <w:rPr>
                <w:bCs/>
                <w:szCs w:val="28"/>
              </w:rPr>
              <w:t>-Р-АС</w:t>
            </w:r>
          </w:p>
          <w:p w14:paraId="42C95EF3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5.3  000161662</w:t>
            </w:r>
            <w:proofErr w:type="gramEnd"/>
            <w:r>
              <w:rPr>
                <w:bCs/>
                <w:szCs w:val="28"/>
              </w:rPr>
              <w:t>-Р-АТХ</w:t>
            </w:r>
          </w:p>
          <w:p w14:paraId="424C5AD5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5.4  000161662</w:t>
            </w:r>
            <w:proofErr w:type="gramEnd"/>
            <w:r>
              <w:rPr>
                <w:bCs/>
                <w:szCs w:val="28"/>
              </w:rPr>
              <w:t>-Р-ЛСО</w:t>
            </w:r>
          </w:p>
          <w:p w14:paraId="06456CF5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5.5  000161662</w:t>
            </w:r>
            <w:proofErr w:type="gramEnd"/>
            <w:r>
              <w:rPr>
                <w:bCs/>
                <w:szCs w:val="28"/>
              </w:rPr>
              <w:t>-Р-НВК</w:t>
            </w:r>
          </w:p>
          <w:p w14:paraId="3071A2BC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5.6  000161662</w:t>
            </w:r>
            <w:proofErr w:type="gramEnd"/>
            <w:r>
              <w:rPr>
                <w:bCs/>
                <w:szCs w:val="28"/>
              </w:rPr>
              <w:t>-Р-ОС</w:t>
            </w:r>
          </w:p>
          <w:p w14:paraId="127CD4D3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5.7  000161662</w:t>
            </w:r>
            <w:proofErr w:type="gramEnd"/>
            <w:r>
              <w:rPr>
                <w:bCs/>
                <w:szCs w:val="28"/>
              </w:rPr>
              <w:t>-Р-ПС</w:t>
            </w:r>
          </w:p>
          <w:p w14:paraId="59FD63EA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5.8  000161662</w:t>
            </w:r>
            <w:proofErr w:type="gramEnd"/>
            <w:r>
              <w:rPr>
                <w:bCs/>
                <w:szCs w:val="28"/>
              </w:rPr>
              <w:t>-Р-СКС</w:t>
            </w:r>
          </w:p>
          <w:p w14:paraId="68EEE9DD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5.9  000161662</w:t>
            </w:r>
            <w:proofErr w:type="gramEnd"/>
            <w:r>
              <w:rPr>
                <w:bCs/>
                <w:szCs w:val="28"/>
              </w:rPr>
              <w:t>-Р-СКУД</w:t>
            </w:r>
          </w:p>
          <w:p w14:paraId="308EA5AB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5.10  000161662</w:t>
            </w:r>
            <w:proofErr w:type="gramEnd"/>
            <w:r>
              <w:rPr>
                <w:bCs/>
                <w:szCs w:val="28"/>
              </w:rPr>
              <w:t>-Р-СОТ</w:t>
            </w:r>
          </w:p>
          <w:p w14:paraId="6B76578D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5.11  000161662</w:t>
            </w:r>
            <w:proofErr w:type="gramEnd"/>
            <w:r>
              <w:rPr>
                <w:bCs/>
                <w:szCs w:val="28"/>
              </w:rPr>
              <w:t>-Р-СОУЭ</w:t>
            </w:r>
          </w:p>
          <w:p w14:paraId="3609B289" w14:textId="77777777" w:rsidR="00E92258" w:rsidRDefault="00E92258" w:rsidP="00E92258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5.12  000161662</w:t>
            </w:r>
            <w:proofErr w:type="gramEnd"/>
            <w:r>
              <w:rPr>
                <w:bCs/>
                <w:szCs w:val="28"/>
              </w:rPr>
              <w:t>-Р-СС</w:t>
            </w:r>
          </w:p>
          <w:p w14:paraId="2D13046B" w14:textId="77777777" w:rsidR="00CB2D9B" w:rsidRPr="00C97888" w:rsidRDefault="00E92258" w:rsidP="00E92258">
            <w:pPr>
              <w:pStyle w:val="podtekst"/>
              <w:spacing w:before="0" w:after="0"/>
              <w:rPr>
                <w:sz w:val="24"/>
                <w:szCs w:val="24"/>
              </w:rPr>
            </w:pPr>
            <w:proofErr w:type="gramStart"/>
            <w:r w:rsidRPr="00E92258">
              <w:rPr>
                <w:bCs/>
                <w:sz w:val="24"/>
                <w:szCs w:val="28"/>
              </w:rPr>
              <w:t>5.13  000161662</w:t>
            </w:r>
            <w:proofErr w:type="gramEnd"/>
            <w:r w:rsidRPr="00E92258">
              <w:rPr>
                <w:bCs/>
                <w:sz w:val="24"/>
                <w:szCs w:val="28"/>
              </w:rPr>
              <w:t xml:space="preserve">-Р-ЭОМ  </w:t>
            </w:r>
          </w:p>
        </w:tc>
      </w:tr>
      <w:tr w:rsidR="00071AD0" w:rsidRPr="00C97888" w14:paraId="43D50A94" w14:textId="77777777" w:rsidTr="00B84A52">
        <w:trPr>
          <w:trHeight w:val="696"/>
        </w:trPr>
        <w:tc>
          <w:tcPr>
            <w:tcW w:w="1475" w:type="pct"/>
          </w:tcPr>
          <w:p w14:paraId="245720DB" w14:textId="77777777" w:rsidR="006F577F" w:rsidRPr="00C97888" w:rsidRDefault="009F5CAB" w:rsidP="00CD261B">
            <w:pPr>
              <w:tabs>
                <w:tab w:val="left" w:pos="702"/>
              </w:tabs>
            </w:pPr>
            <w:r w:rsidRPr="00C97888">
              <w:t>6</w:t>
            </w:r>
            <w:r w:rsidR="006F577F" w:rsidRPr="00C97888">
              <w:t>. Требования к проведению работ</w:t>
            </w:r>
          </w:p>
        </w:tc>
        <w:tc>
          <w:tcPr>
            <w:tcW w:w="3525" w:type="pct"/>
            <w:shd w:val="clear" w:color="auto" w:fill="auto"/>
          </w:tcPr>
          <w:p w14:paraId="3D94422F" w14:textId="77777777" w:rsidR="00211EC9" w:rsidRPr="005E6E1C" w:rsidRDefault="003C4FAB" w:rsidP="00211EC9">
            <w:pPr>
              <w:tabs>
                <w:tab w:val="left" w:pos="702"/>
              </w:tabs>
              <w:jc w:val="both"/>
              <w:rPr>
                <w:sz w:val="28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</w:t>
            </w:r>
            <w:r w:rsidR="00AF4C4B" w:rsidRPr="00C97888">
              <w:rPr>
                <w:rStyle w:val="FontStyle26"/>
                <w:color w:val="auto"/>
                <w:sz w:val="24"/>
                <w:szCs w:val="24"/>
              </w:rPr>
              <w:t xml:space="preserve">.1 </w:t>
            </w:r>
            <w:r w:rsidR="00211EC9" w:rsidRPr="005E6E1C">
              <w:rPr>
                <w:rStyle w:val="FontStyle26"/>
                <w:sz w:val="24"/>
              </w:rPr>
              <w:t xml:space="preserve">Объемы работ при проведении закупочной процедуры на ЭТП допускается разделять между подрядными организациями по </w:t>
            </w:r>
            <w:r w:rsidR="00211EC9" w:rsidRPr="005E6E1C">
              <w:rPr>
                <w:rStyle w:val="FontStyle26"/>
                <w:sz w:val="24"/>
              </w:rPr>
              <w:lastRenderedPageBreak/>
              <w:t>направлениям (маркам – ГТ, АС, ЛСО, НВК, ОС, ПС, СКС, СКУД, СОТ, СОУЭ, СС, ЭОМ).</w:t>
            </w:r>
          </w:p>
          <w:p w14:paraId="7BBBC9A1" w14:textId="77777777" w:rsidR="00F90FFA" w:rsidRPr="00C97888" w:rsidRDefault="003C4FAB" w:rsidP="00F90FFA">
            <w:pPr>
              <w:pStyle w:val="Style15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>.</w:t>
            </w:r>
            <w:r w:rsidR="00A2529E" w:rsidRPr="00C97888">
              <w:rPr>
                <w:rStyle w:val="FontStyle26"/>
                <w:color w:val="auto"/>
                <w:sz w:val="24"/>
                <w:szCs w:val="24"/>
              </w:rPr>
              <w:t>2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Наличие отзывов от сторонних заказчиков по качеству строительства объектов по предмету закупки на опасных производственных объектах.</w:t>
            </w:r>
          </w:p>
          <w:p w14:paraId="6E332D68" w14:textId="77777777" w:rsidR="00F90FFA" w:rsidRPr="00C97888" w:rsidRDefault="003C4FAB" w:rsidP="00F90FFA">
            <w:pPr>
              <w:pStyle w:val="Style15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>.</w:t>
            </w:r>
            <w:r w:rsidR="00A2529E" w:rsidRPr="00C97888">
              <w:rPr>
                <w:rStyle w:val="FontStyle26"/>
                <w:color w:val="auto"/>
                <w:sz w:val="24"/>
                <w:szCs w:val="24"/>
              </w:rPr>
              <w:t>3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Наличие действующих разрешительных документов, включая наличие членства в СРО с правом участия в конкурентных закупках и заключения договоров строительного подряда, при условии, что стоимость коммерческого предложения участника закупки не превышает разницу между предельным размером обязательств, исходя из которого участником закупки был внесен взнос в компенсационный фонд обеспечения договорных обязательств, и совокупным размером имеющихся к моменту подачи заявки на участие в закупке обязательств по неисполненным договорам строительного подряда. </w:t>
            </w:r>
          </w:p>
          <w:p w14:paraId="3C61DBCD" w14:textId="77777777" w:rsidR="00F90FFA" w:rsidRPr="00C97888" w:rsidRDefault="003C4FAB" w:rsidP="00F90FFA">
            <w:pPr>
              <w:pStyle w:val="Style15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>.</w:t>
            </w:r>
            <w:r w:rsidR="00A2529E" w:rsidRPr="00C97888">
              <w:rPr>
                <w:rStyle w:val="FontStyle26"/>
                <w:color w:val="auto"/>
                <w:sz w:val="24"/>
                <w:szCs w:val="24"/>
              </w:rPr>
              <w:t>4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Соответствие заявки всем требованиям закупочной документации.</w:t>
            </w:r>
          </w:p>
          <w:p w14:paraId="113A2C67" w14:textId="77777777" w:rsidR="00F90FFA" w:rsidRPr="00C97888" w:rsidRDefault="003C4FAB" w:rsidP="00F90FFA">
            <w:pPr>
              <w:pStyle w:val="Style14"/>
              <w:widowControl/>
              <w:tabs>
                <w:tab w:val="left" w:pos="385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>.</w:t>
            </w:r>
            <w:r w:rsidR="00A2529E" w:rsidRPr="00C97888">
              <w:rPr>
                <w:rStyle w:val="FontStyle26"/>
                <w:color w:val="auto"/>
                <w:sz w:val="24"/>
                <w:szCs w:val="24"/>
              </w:rPr>
              <w:t>5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Наличие достаточного для выполнения, в указанные заказчиком сроки, аттестованного, специализированного оборудования, материалов и специалистов, необходимых для выполнения работ по предмету закупки.</w:t>
            </w:r>
          </w:p>
          <w:p w14:paraId="7FC63897" w14:textId="77777777" w:rsidR="00F90FFA" w:rsidRPr="00C97888" w:rsidRDefault="003C4FAB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>.</w:t>
            </w:r>
            <w:r w:rsidR="00A2529E" w:rsidRPr="00C97888">
              <w:rPr>
                <w:rStyle w:val="FontStyle26"/>
                <w:color w:val="auto"/>
                <w:sz w:val="24"/>
                <w:szCs w:val="24"/>
              </w:rPr>
              <w:t>6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Подрядчик несет ответственность перед Заказчиком за качество </w:t>
            </w:r>
            <w:r w:rsidRPr="00C97888">
              <w:rPr>
                <w:rStyle w:val="FontStyle26"/>
                <w:color w:val="auto"/>
                <w:sz w:val="24"/>
                <w:szCs w:val="24"/>
              </w:rPr>
              <w:t xml:space="preserve">выполняемых 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>работ в соответствии с гражданским кодексом РФ и иными нормативными актами.</w:t>
            </w:r>
            <w:r w:rsidRPr="00C97888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</w:p>
          <w:p w14:paraId="7275FC80" w14:textId="77777777" w:rsidR="001C6C44" w:rsidRPr="00C97888" w:rsidRDefault="0016555E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6.7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Качество выполненной подрядчиком работы должно соответствовать условиям договора, а при отсутствии или неполноте условий договора требованиям, обычно предъявляемым к работам соответствующего рода.</w:t>
            </w:r>
          </w:p>
          <w:p w14:paraId="3364C040" w14:textId="77777777" w:rsidR="001C6C44" w:rsidRPr="00C97888" w:rsidRDefault="001C6C44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Недоделки, выявленные в процессе приемки строительных работ, подрядная организация устран</w:t>
            </w:r>
            <w:r w:rsidR="0016555E" w:rsidRPr="00C97888">
              <w:rPr>
                <w:rStyle w:val="FontStyle26"/>
                <w:color w:val="auto"/>
                <w:sz w:val="24"/>
                <w:szCs w:val="24"/>
              </w:rPr>
              <w:t>яет с использованием собственных сил и материалов.</w:t>
            </w:r>
          </w:p>
          <w:p w14:paraId="3B301391" w14:textId="77777777" w:rsidR="00F90FFA" w:rsidRPr="00C97888" w:rsidRDefault="00F90FFA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Гарантия качества результата работы, распространяется на все, составляющее результат работы.</w:t>
            </w:r>
          </w:p>
          <w:p w14:paraId="3E6B83FB" w14:textId="77777777" w:rsidR="00F90FFA" w:rsidRPr="00C97888" w:rsidRDefault="0016555E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6.8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Если подрядчик </w:t>
            </w:r>
            <w:r w:rsidRPr="00C97888">
              <w:rPr>
                <w:rStyle w:val="FontStyle26"/>
                <w:color w:val="auto"/>
                <w:sz w:val="24"/>
                <w:szCs w:val="24"/>
              </w:rPr>
              <w:t xml:space="preserve">своевременно 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не приступает к исполнению договора или выполняет работу настолько медленно, что окончание ее к сроку становится явно невозможным, Заказчик вправе отказаться от исполнения </w:t>
            </w:r>
            <w:r w:rsidRPr="00C97888">
              <w:rPr>
                <w:rStyle w:val="FontStyle26"/>
                <w:color w:val="auto"/>
                <w:sz w:val="24"/>
                <w:szCs w:val="24"/>
              </w:rPr>
              <w:t>Д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>оговора и потребовать возмещения убытков.</w:t>
            </w:r>
          </w:p>
          <w:p w14:paraId="3DB31A03" w14:textId="77777777" w:rsidR="00F90FFA" w:rsidRPr="00C97888" w:rsidRDefault="0016555E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6.9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подрядчика, а также потребовать возмещения убытков.</w:t>
            </w:r>
          </w:p>
          <w:p w14:paraId="1AF9B929" w14:textId="77777777" w:rsidR="00F90FFA" w:rsidRPr="00C97888" w:rsidRDefault="0016555E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6.10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Работы должны выполняться с соблюдением требований по охране окружающей среды, обязательной разработкой и согласованием с Заказчиком ППР или ТК, ППРК и оформлением разрешительной и исполнительно-технической документации.</w:t>
            </w:r>
          </w:p>
          <w:p w14:paraId="79412C16" w14:textId="77777777" w:rsidR="00F90FFA" w:rsidRPr="00C97888" w:rsidRDefault="000A577C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lastRenderedPageBreak/>
              <w:t>6.11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Работы выполняются Подрядчиком с использованием материалов</w:t>
            </w:r>
            <w:r w:rsidR="009912D6" w:rsidRPr="00C97888">
              <w:rPr>
                <w:rStyle w:val="FontStyle26"/>
                <w:color w:val="auto"/>
                <w:sz w:val="24"/>
                <w:szCs w:val="24"/>
              </w:rPr>
              <w:t xml:space="preserve"> заказчика</w:t>
            </w:r>
            <w:r w:rsidR="00856EA7" w:rsidRPr="00C97888">
              <w:rPr>
                <w:rStyle w:val="FontStyle26"/>
                <w:color w:val="auto"/>
                <w:sz w:val="24"/>
                <w:szCs w:val="24"/>
              </w:rPr>
              <w:t>.</w:t>
            </w:r>
          </w:p>
          <w:p w14:paraId="54455229" w14:textId="77777777" w:rsidR="00F90FFA" w:rsidRPr="00C97888" w:rsidRDefault="000A577C" w:rsidP="00537918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6.12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  <w:r w:rsidR="00B92CCC" w:rsidRPr="00C97888">
              <w:rPr>
                <w:rStyle w:val="FontStyle26"/>
                <w:color w:val="auto"/>
                <w:sz w:val="24"/>
                <w:szCs w:val="24"/>
              </w:rPr>
              <w:t>При в</w:t>
            </w:r>
            <w:r w:rsidR="009912D6" w:rsidRPr="00C97888">
              <w:rPr>
                <w:rStyle w:val="FontStyle26"/>
                <w:color w:val="auto"/>
                <w:sz w:val="24"/>
                <w:szCs w:val="24"/>
              </w:rPr>
              <w:t>ыполнени</w:t>
            </w:r>
            <w:r w:rsidR="00B92CCC" w:rsidRPr="00C97888">
              <w:rPr>
                <w:rStyle w:val="FontStyle26"/>
                <w:color w:val="auto"/>
                <w:sz w:val="24"/>
                <w:szCs w:val="24"/>
              </w:rPr>
              <w:t>и</w:t>
            </w:r>
            <w:r w:rsidR="009912D6" w:rsidRPr="00C97888">
              <w:rPr>
                <w:rStyle w:val="FontStyle26"/>
                <w:color w:val="auto"/>
                <w:sz w:val="24"/>
                <w:szCs w:val="24"/>
              </w:rPr>
              <w:t xml:space="preserve"> работ </w:t>
            </w:r>
            <w:r w:rsidR="00856EA7" w:rsidRPr="00C97888">
              <w:rPr>
                <w:rStyle w:val="FontStyle26"/>
                <w:color w:val="auto"/>
                <w:sz w:val="24"/>
                <w:szCs w:val="24"/>
              </w:rPr>
              <w:t xml:space="preserve">Подрядчиком </w:t>
            </w:r>
            <w:r w:rsidR="009912D6" w:rsidRPr="00C97888">
              <w:rPr>
                <w:rStyle w:val="FontStyle26"/>
                <w:color w:val="auto"/>
                <w:sz w:val="24"/>
                <w:szCs w:val="24"/>
              </w:rPr>
              <w:t>с использованием собственных материалов,</w:t>
            </w:r>
            <w:r w:rsidRPr="00C97888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  <w:r w:rsidR="008721A4" w:rsidRPr="00C97888">
              <w:rPr>
                <w:rStyle w:val="FontStyle26"/>
                <w:color w:val="auto"/>
                <w:sz w:val="24"/>
                <w:szCs w:val="24"/>
              </w:rPr>
              <w:t>мат</w:t>
            </w:r>
            <w:r w:rsidR="00243D28" w:rsidRPr="00C97888">
              <w:rPr>
                <w:rStyle w:val="FontStyle26"/>
                <w:color w:val="auto"/>
                <w:sz w:val="24"/>
                <w:szCs w:val="24"/>
              </w:rPr>
              <w:t>ериалы</w:t>
            </w:r>
            <w:r w:rsidR="00C97688" w:rsidRPr="00C97888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должны иметь соответствующие сертификаты качества, пожарные сертификаты, технические паспорта и другие документы, удостоверяющие их качество и применяемость. Подрядчик несет ответственность за соответствие используемых материалов государственным стандартам и техническим условиям. </w:t>
            </w:r>
          </w:p>
          <w:p w14:paraId="026DC6A4" w14:textId="77777777" w:rsidR="00F90FFA" w:rsidRPr="00C97888" w:rsidRDefault="000A577C" w:rsidP="00537918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6.13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При подготовке коммерческого предложения претенденту необходимо самостоятельно разработать и предоставить сметную документацию по предмету закупки.</w:t>
            </w:r>
            <w:r w:rsidR="00200D5D" w:rsidRPr="00C97888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</w:p>
          <w:p w14:paraId="486A2997" w14:textId="77777777" w:rsidR="001F1ACC" w:rsidRPr="00C97888" w:rsidRDefault="001F1ACC" w:rsidP="00537918">
            <w:pPr>
              <w:tabs>
                <w:tab w:val="left" w:pos="3573"/>
              </w:tabs>
              <w:spacing w:line="276" w:lineRule="auto"/>
              <w:jc w:val="both"/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 xml:space="preserve">6.14 Сметную документацию  разработать </w:t>
            </w:r>
            <w:r w:rsidRPr="00C97888">
              <w:t xml:space="preserve">с учетом требований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</w:t>
            </w:r>
            <w:hyperlink r:id="rId8" w:tooltip="&quot;Об утверждении Методики определения сметной стоимости строительства, реконструкции ...&quot;&#10;Приказ Министерства строительства и жилищно-коммунального хозяйства Российской Федерации от ...&#10;Статус: Действующая редакция документа (действ. c 11.09.2022)" w:history="1">
              <w:r w:rsidRPr="00C97888">
                <w:t>приказом Минстроя России от 04.08.2020 № 421/пр</w:t>
              </w:r>
            </w:hyperlink>
            <w:r w:rsidRPr="00C97888">
              <w:t>. раздел  II. «Состав сметной документации и требования к ее оформлению» с учетом изменений и дополнений на дату передачи документации в программном комплексе «ГРАНД-Смета».</w:t>
            </w:r>
          </w:p>
          <w:p w14:paraId="2BCA5F8C" w14:textId="77777777" w:rsidR="001F1ACC" w:rsidRPr="00C97888" w:rsidRDefault="001F1ACC" w:rsidP="00537918">
            <w:pPr>
              <w:snapToGrid w:val="0"/>
              <w:spacing w:line="276" w:lineRule="auto"/>
              <w:jc w:val="both"/>
            </w:pPr>
            <w:r w:rsidRPr="00C97888">
              <w:t xml:space="preserve"> 6.15. Сметную стоимость строительства определить ресурсно-индексным методом в базе ФСНБ-2022 (РИМ), с учетом изменений и дополнений на дату составления сметной документации соответствующего квартала.</w:t>
            </w:r>
          </w:p>
          <w:p w14:paraId="0DC0589A" w14:textId="77777777" w:rsidR="001F1ACC" w:rsidRPr="00C97888" w:rsidRDefault="001F1ACC" w:rsidP="00537918">
            <w:pPr>
              <w:spacing w:line="276" w:lineRule="auto"/>
              <w:jc w:val="both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6.16 В локальных сметных расчетах предусмотреть непредвиденные затраты в размере 3%.</w:t>
            </w:r>
          </w:p>
          <w:p w14:paraId="2713BE26" w14:textId="77777777" w:rsidR="00F90FFA" w:rsidRPr="00C97888" w:rsidRDefault="000A577C" w:rsidP="00537918">
            <w:pPr>
              <w:spacing w:line="276" w:lineRule="auto"/>
              <w:jc w:val="both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</w:t>
            </w:r>
            <w:r w:rsidR="00BD43E7">
              <w:rPr>
                <w:rStyle w:val="FontStyle26"/>
                <w:color w:val="auto"/>
                <w:sz w:val="24"/>
                <w:szCs w:val="24"/>
              </w:rPr>
              <w:t>17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Локальными сметными расчетами предусмотреть все необходимые затраты (на основании проекта)</w:t>
            </w:r>
            <w:r w:rsidR="00204A9E" w:rsidRPr="00C97888">
              <w:rPr>
                <w:rStyle w:val="FontStyle26"/>
                <w:color w:val="auto"/>
                <w:sz w:val="24"/>
                <w:szCs w:val="24"/>
              </w:rPr>
              <w:t xml:space="preserve">, в том числе и затраты на утилизацию </w:t>
            </w:r>
            <w:r w:rsidR="00B10542" w:rsidRPr="00C97888">
              <w:rPr>
                <w:rStyle w:val="FontStyle26"/>
                <w:color w:val="auto"/>
                <w:sz w:val="24"/>
                <w:szCs w:val="24"/>
              </w:rPr>
              <w:t>отходов,</w:t>
            </w:r>
            <w:r w:rsidR="00204A9E" w:rsidRPr="00C97888">
              <w:rPr>
                <w:rStyle w:val="FontStyle26"/>
                <w:color w:val="auto"/>
                <w:sz w:val="24"/>
                <w:szCs w:val="24"/>
              </w:rPr>
              <w:t xml:space="preserve"> образовавшихся в процессе проведения работ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>.</w:t>
            </w:r>
          </w:p>
          <w:p w14:paraId="3B72861B" w14:textId="77777777" w:rsidR="00F90FFA" w:rsidRPr="00C97888" w:rsidRDefault="000A577C" w:rsidP="00537918">
            <w:pPr>
              <w:spacing w:line="276" w:lineRule="auto"/>
              <w:jc w:val="both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</w:t>
            </w:r>
            <w:r w:rsidR="00BD43E7">
              <w:rPr>
                <w:rStyle w:val="FontStyle26"/>
                <w:color w:val="auto"/>
                <w:sz w:val="24"/>
                <w:szCs w:val="24"/>
              </w:rPr>
              <w:t>18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Сметную документацию представить в формате EXCEL, ГРАНД-смета.</w:t>
            </w:r>
          </w:p>
          <w:p w14:paraId="338F8C88" w14:textId="38DC5CBC" w:rsidR="000F41C7" w:rsidRPr="00C97888" w:rsidRDefault="000A577C" w:rsidP="00537918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</w:t>
            </w:r>
            <w:r w:rsidR="00BD43E7">
              <w:rPr>
                <w:rStyle w:val="FontStyle26"/>
                <w:color w:val="auto"/>
                <w:sz w:val="24"/>
                <w:szCs w:val="24"/>
              </w:rPr>
              <w:t>19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По завершении работ Подрядчик обязан </w:t>
            </w:r>
            <w:r w:rsidRPr="00C97888">
              <w:rPr>
                <w:rStyle w:val="FontStyle26"/>
                <w:color w:val="auto"/>
                <w:sz w:val="24"/>
                <w:szCs w:val="24"/>
              </w:rPr>
              <w:t>предоставить исполнительную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 xml:space="preserve"> документацию</w:t>
            </w:r>
            <w:r w:rsidR="001B409B">
              <w:rPr>
                <w:rStyle w:val="FontStyle26"/>
                <w:color w:val="auto"/>
                <w:sz w:val="24"/>
                <w:szCs w:val="24"/>
              </w:rPr>
              <w:t>,</w:t>
            </w:r>
            <w:r w:rsidR="001B409B">
              <w:rPr>
                <w:rStyle w:val="FontStyle26"/>
                <w:sz w:val="24"/>
                <w:szCs w:val="24"/>
              </w:rPr>
              <w:t xml:space="preserve"> подтверждающую факт выполненных работ</w:t>
            </w:r>
            <w:r w:rsidR="00F90FFA" w:rsidRPr="00C97888">
              <w:rPr>
                <w:rStyle w:val="FontStyle26"/>
                <w:color w:val="auto"/>
                <w:sz w:val="24"/>
                <w:szCs w:val="24"/>
              </w:rPr>
              <w:t>.</w:t>
            </w:r>
          </w:p>
          <w:p w14:paraId="4C49BC99" w14:textId="53F1515C" w:rsidR="000230C7" w:rsidRPr="00C97888" w:rsidRDefault="000A577C" w:rsidP="00B84A52">
            <w:pPr>
              <w:pStyle w:val="Style14"/>
              <w:widowControl/>
              <w:tabs>
                <w:tab w:val="left" w:pos="677"/>
              </w:tabs>
              <w:spacing w:line="276" w:lineRule="auto"/>
              <w:ind w:firstLine="0"/>
              <w:rPr>
                <w:rStyle w:val="FontStyle26"/>
                <w:color w:val="auto"/>
                <w:sz w:val="24"/>
                <w:szCs w:val="24"/>
              </w:rPr>
            </w:pPr>
            <w:r w:rsidRPr="00C97888">
              <w:rPr>
                <w:rStyle w:val="FontStyle26"/>
                <w:color w:val="auto"/>
                <w:sz w:val="24"/>
                <w:szCs w:val="24"/>
              </w:rPr>
              <w:t>6.2</w:t>
            </w:r>
            <w:r w:rsidR="00BD43E7">
              <w:rPr>
                <w:rStyle w:val="FontStyle26"/>
                <w:color w:val="auto"/>
                <w:sz w:val="24"/>
                <w:szCs w:val="24"/>
              </w:rPr>
              <w:t>0</w:t>
            </w:r>
            <w:r w:rsidR="00AF4C4B" w:rsidRPr="00C97888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  <w:r w:rsidR="006F577F" w:rsidRPr="00C97888">
              <w:rPr>
                <w:rStyle w:val="FontStyle26"/>
                <w:color w:val="auto"/>
                <w:sz w:val="24"/>
                <w:szCs w:val="24"/>
              </w:rPr>
              <w:t>По завершении работ Подрядчик самостоятельно за свой счет утилизирует образовавшиеся в процессе выполнения работ отходы</w:t>
            </w:r>
            <w:r w:rsidR="000F41C7" w:rsidRPr="00C97888">
              <w:rPr>
                <w:rStyle w:val="FontStyle26"/>
                <w:color w:val="auto"/>
                <w:sz w:val="24"/>
                <w:szCs w:val="24"/>
              </w:rPr>
              <w:t xml:space="preserve"> с обязательным предоставлением Заказчику документов, подтверждающих утилизацию</w:t>
            </w:r>
            <w:r w:rsidR="006F577F" w:rsidRPr="00C97888">
              <w:rPr>
                <w:rStyle w:val="FontStyle26"/>
                <w:color w:val="auto"/>
                <w:sz w:val="24"/>
                <w:szCs w:val="24"/>
              </w:rPr>
              <w:t>.</w:t>
            </w:r>
          </w:p>
        </w:tc>
      </w:tr>
      <w:tr w:rsidR="00071AD0" w:rsidRPr="00C97888" w14:paraId="0F5A912C" w14:textId="77777777" w:rsidTr="00CB2D9B">
        <w:trPr>
          <w:trHeight w:val="851"/>
        </w:trPr>
        <w:tc>
          <w:tcPr>
            <w:tcW w:w="1475" w:type="pct"/>
          </w:tcPr>
          <w:p w14:paraId="5F03B72A" w14:textId="77777777" w:rsidR="0018625C" w:rsidRPr="00C97888" w:rsidRDefault="001D55B0" w:rsidP="00CD261B">
            <w:pPr>
              <w:tabs>
                <w:tab w:val="left" w:pos="702"/>
              </w:tabs>
            </w:pPr>
            <w:r w:rsidRPr="00C97888">
              <w:lastRenderedPageBreak/>
              <w:t>7</w:t>
            </w:r>
            <w:r w:rsidR="0018625C" w:rsidRPr="00C97888">
              <w:t>. Требования к режиму безопасности и гигиене труда</w:t>
            </w:r>
          </w:p>
        </w:tc>
        <w:tc>
          <w:tcPr>
            <w:tcW w:w="3525" w:type="pct"/>
            <w:shd w:val="clear" w:color="auto" w:fill="auto"/>
          </w:tcPr>
          <w:p w14:paraId="2C96B993" w14:textId="77777777" w:rsidR="001A1666" w:rsidRPr="00C97888" w:rsidRDefault="001D55B0" w:rsidP="001A1666">
            <w:pPr>
              <w:tabs>
                <w:tab w:val="left" w:pos="702"/>
              </w:tabs>
              <w:jc w:val="both"/>
            </w:pPr>
            <w:r w:rsidRPr="00C97888">
              <w:t>7</w:t>
            </w:r>
            <w:r w:rsidR="0018625C" w:rsidRPr="00C97888">
              <w:t>.1 Все работники, непосредств</w:t>
            </w:r>
            <w:r w:rsidR="00E86B91" w:rsidRPr="00C97888">
              <w:t xml:space="preserve">енно находящиеся на территории </w:t>
            </w:r>
            <w:r w:rsidR="0018625C" w:rsidRPr="00C97888">
              <w:t xml:space="preserve">АО «НЗНП», </w:t>
            </w:r>
            <w:r w:rsidR="004370ED" w:rsidRPr="00C97888">
              <w:t xml:space="preserve">должны быть обеспечены средствами индивидуальной защиты и специальной одеждой (в </w:t>
            </w:r>
            <w:r w:rsidR="001E79BA" w:rsidRPr="00C97888">
              <w:t xml:space="preserve">не горючем </w:t>
            </w:r>
            <w:r w:rsidR="004370ED" w:rsidRPr="00C97888">
              <w:lastRenderedPageBreak/>
              <w:t>исполнении), предусмотренными Типовыми отраслевыми нормами, утвержденными Постановлением Министерства труда и социального развития РФ. Персонал Подрядчика, выполняющий опасные работы или находящийся в условиях воздействия вредных производственных факторов, должен быть дополнительно обеспечен соответствующими СИЗ. (с подтверждением).</w:t>
            </w:r>
          </w:p>
          <w:p w14:paraId="2D5A04C9" w14:textId="77777777" w:rsidR="001A1666" w:rsidRPr="00C97888" w:rsidRDefault="001D55B0" w:rsidP="001A1666">
            <w:pPr>
              <w:tabs>
                <w:tab w:val="left" w:pos="702"/>
              </w:tabs>
              <w:jc w:val="both"/>
            </w:pPr>
            <w:r w:rsidRPr="00C97888">
              <w:t>7</w:t>
            </w:r>
            <w:r w:rsidR="001A1666" w:rsidRPr="00C97888">
              <w:t>.2 Для выполнения строитель</w:t>
            </w:r>
            <w:r w:rsidR="0034745A" w:rsidRPr="00C97888">
              <w:t>но-монтажных</w:t>
            </w:r>
            <w:r w:rsidR="001A1666" w:rsidRPr="00C97888">
              <w:t xml:space="preserve"> работ на объектах Заказчика, Подрядчик должен подтвердить наличие следующего технического оснащения в собственности, либо договор аренды сроком действия</w:t>
            </w:r>
            <w:r w:rsidR="00714719" w:rsidRPr="00C97888">
              <w:t xml:space="preserve"> на весь срок проведения работ</w:t>
            </w:r>
            <w:r w:rsidRPr="00C97888">
              <w:t>:</w:t>
            </w:r>
          </w:p>
          <w:p w14:paraId="71765853" w14:textId="77777777" w:rsidR="001A1666" w:rsidRPr="00C97888" w:rsidRDefault="001A1666" w:rsidP="001A1666">
            <w:pPr>
              <w:tabs>
                <w:tab w:val="left" w:pos="702"/>
              </w:tabs>
              <w:jc w:val="both"/>
            </w:pPr>
            <w:r w:rsidRPr="00C97888">
              <w:t xml:space="preserve">- </w:t>
            </w:r>
            <w:r w:rsidR="00E86B91" w:rsidRPr="00C97888">
              <w:t>специализированные для выполнения работ по предмету закупки машины и механизмы;</w:t>
            </w:r>
          </w:p>
          <w:p w14:paraId="64276907" w14:textId="77777777" w:rsidR="001A1666" w:rsidRPr="00C97888" w:rsidRDefault="001A1666" w:rsidP="001A1666">
            <w:pPr>
              <w:tabs>
                <w:tab w:val="left" w:pos="702"/>
              </w:tabs>
              <w:jc w:val="both"/>
            </w:pPr>
            <w:r w:rsidRPr="00C97888">
              <w:t>- автогрузовая техника (короткобазная и длиннобазная).</w:t>
            </w:r>
          </w:p>
          <w:p w14:paraId="56F51B91" w14:textId="77777777" w:rsidR="001A1666" w:rsidRPr="00C97888" w:rsidRDefault="001A1666" w:rsidP="001A1666">
            <w:pPr>
              <w:tabs>
                <w:tab w:val="left" w:pos="702"/>
              </w:tabs>
              <w:jc w:val="both"/>
            </w:pPr>
            <w:r w:rsidRPr="00C97888">
              <w:t xml:space="preserve">- достаточное количество в собственности исправных инструментов (электрического, механического, автоматического и ручного) и оснастки для выполнения работ, с учетом наличия инструментов и оснастки во взрывобезопасном исполнении. </w:t>
            </w:r>
          </w:p>
          <w:p w14:paraId="142F6458" w14:textId="77777777" w:rsidR="00AB3923" w:rsidRPr="00C97888" w:rsidRDefault="001A1666" w:rsidP="001A1666">
            <w:pPr>
              <w:tabs>
                <w:tab w:val="left" w:pos="702"/>
              </w:tabs>
              <w:jc w:val="both"/>
            </w:pPr>
            <w:r w:rsidRPr="00C97888">
              <w:t xml:space="preserve">- </w:t>
            </w:r>
            <w:r w:rsidR="00A20ED8" w:rsidRPr="00C97888">
              <w:t>наличие мобильных зданий (инструментальный контейнер),</w:t>
            </w:r>
            <w:r w:rsidRPr="00C97888">
              <w:t xml:space="preserve"> используемых подрядной организацией при ремонте объектов (с подтверждением)</w:t>
            </w:r>
            <w:r w:rsidR="00AB3923" w:rsidRPr="00C97888">
              <w:t>.</w:t>
            </w:r>
          </w:p>
          <w:p w14:paraId="79292F33" w14:textId="77777777" w:rsidR="0018625C" w:rsidRPr="00C97888" w:rsidRDefault="001D55B0" w:rsidP="0018625C">
            <w:pPr>
              <w:tabs>
                <w:tab w:val="left" w:pos="702"/>
              </w:tabs>
              <w:jc w:val="both"/>
            </w:pPr>
            <w:r w:rsidRPr="00C97888">
              <w:t>7</w:t>
            </w:r>
            <w:r w:rsidR="0018625C" w:rsidRPr="00C97888">
              <w:t>.</w:t>
            </w:r>
            <w:r w:rsidR="001A1666" w:rsidRPr="00C97888">
              <w:t>3</w:t>
            </w:r>
            <w:r w:rsidR="0018625C" w:rsidRPr="00C97888">
              <w:t xml:space="preserve"> До начала производства работ Подрядчик предоставляет: </w:t>
            </w:r>
          </w:p>
          <w:p w14:paraId="3C04B050" w14:textId="77777777" w:rsidR="0018625C" w:rsidRPr="00C97888" w:rsidRDefault="0018625C" w:rsidP="0018625C">
            <w:pPr>
              <w:tabs>
                <w:tab w:val="left" w:pos="702"/>
              </w:tabs>
              <w:jc w:val="both"/>
            </w:pPr>
            <w:r w:rsidRPr="00C97888">
              <w:t>- приказы о назначении ответственных лиц за промышленную безопасность, охрану труда, эксплуатацию электрооборудования</w:t>
            </w:r>
            <w:r w:rsidR="00AB3923" w:rsidRPr="00C97888">
              <w:t>, работу с применением подъёмных сооружений и на высоте</w:t>
            </w:r>
            <w:r w:rsidRPr="00C97888">
              <w:t xml:space="preserve">; </w:t>
            </w:r>
          </w:p>
          <w:p w14:paraId="1AECBF69" w14:textId="77777777" w:rsidR="0018625C" w:rsidRPr="00C97888" w:rsidRDefault="0018625C" w:rsidP="0018625C">
            <w:pPr>
              <w:tabs>
                <w:tab w:val="left" w:pos="702"/>
              </w:tabs>
              <w:jc w:val="both"/>
            </w:pPr>
            <w:r w:rsidRPr="00C97888">
              <w:t>- приказы о назначении ответственных лиц за безопасное производство работ</w:t>
            </w:r>
            <w:r w:rsidR="00CC2FB2" w:rsidRPr="00C97888">
              <w:t>;</w:t>
            </w:r>
          </w:p>
          <w:p w14:paraId="0777EA87" w14:textId="77777777" w:rsidR="0018625C" w:rsidRPr="00C97888" w:rsidRDefault="0018625C" w:rsidP="0018625C">
            <w:pPr>
              <w:tabs>
                <w:tab w:val="left" w:pos="702"/>
              </w:tabs>
              <w:jc w:val="both"/>
            </w:pPr>
            <w:r w:rsidRPr="00C97888">
              <w:t xml:space="preserve">- удостоверения и протоколы </w:t>
            </w:r>
            <w:r w:rsidR="00AB3923" w:rsidRPr="00C97888">
              <w:t xml:space="preserve">на </w:t>
            </w:r>
            <w:r w:rsidRPr="00C97888">
              <w:t>лиц, наз</w:t>
            </w:r>
            <w:r w:rsidR="00AB3923" w:rsidRPr="00C97888">
              <w:t>наченных приказами ответственными</w:t>
            </w:r>
            <w:r w:rsidRPr="00C97888">
              <w:t xml:space="preserve"> по ПБ (по видам надзора)</w:t>
            </w:r>
            <w:r w:rsidR="00AB3923" w:rsidRPr="00C97888">
              <w:t>, ОТ, по пожарной безопасности, охране труда и экологии</w:t>
            </w:r>
            <w:r w:rsidR="00CC2FB2" w:rsidRPr="00C97888">
              <w:t>;</w:t>
            </w:r>
          </w:p>
          <w:p w14:paraId="1E6CE62E" w14:textId="77777777" w:rsidR="0018625C" w:rsidRPr="00C97888" w:rsidRDefault="0018625C" w:rsidP="0018625C">
            <w:pPr>
              <w:tabs>
                <w:tab w:val="left" w:pos="702"/>
              </w:tabs>
              <w:jc w:val="both"/>
            </w:pPr>
            <w:r w:rsidRPr="00C97888">
              <w:t xml:space="preserve">- справки </w:t>
            </w:r>
            <w:r w:rsidR="00AD0B9C" w:rsidRPr="00C97888">
              <w:t>установленного образца</w:t>
            </w:r>
            <w:r w:rsidRPr="00C97888">
              <w:t xml:space="preserve"> об отсутствии судимости установленного образца в отношении всех работников, независимо от должности, непосредственно находящихся на территории Заказчика на время выполнения работ</w:t>
            </w:r>
            <w:r w:rsidR="00CC2FB2" w:rsidRPr="00C97888">
              <w:t>;</w:t>
            </w:r>
          </w:p>
          <w:p w14:paraId="52C741D6" w14:textId="77777777" w:rsidR="0018625C" w:rsidRPr="00C97888" w:rsidRDefault="0018625C" w:rsidP="00CC2FB2">
            <w:pPr>
              <w:tabs>
                <w:tab w:val="left" w:pos="702"/>
              </w:tabs>
              <w:jc w:val="both"/>
            </w:pPr>
            <w:r w:rsidRPr="00C97888">
              <w:t>- акт раздела границ балансовой принадлежности и эксплуатационной ответственности, подписанный ответственными за электрохозяйство и утверждённый руководителями АО «НЗНП» и подрядной организации, с границей раздела эксплуатационной ответственности в точке присоединения к</w:t>
            </w:r>
            <w:r w:rsidR="00E86B91" w:rsidRPr="00C97888">
              <w:t xml:space="preserve"> действующим электроустановкам </w:t>
            </w:r>
            <w:r w:rsidRPr="00C97888">
              <w:t>АО «НЗНП»</w:t>
            </w:r>
            <w:r w:rsidR="00E86B91" w:rsidRPr="00C97888">
              <w:t xml:space="preserve"> (при необходимости)</w:t>
            </w:r>
            <w:r w:rsidRPr="00C97888">
              <w:t>.</w:t>
            </w:r>
          </w:p>
          <w:p w14:paraId="41358163" w14:textId="77777777" w:rsidR="0018625C" w:rsidRPr="00C97888" w:rsidRDefault="0018625C" w:rsidP="0018625C">
            <w:pPr>
              <w:tabs>
                <w:tab w:val="left" w:pos="702"/>
              </w:tabs>
              <w:jc w:val="both"/>
            </w:pPr>
            <w:r w:rsidRPr="00C97888">
              <w:t>- акт приёмки узла учёта электроэнергии</w:t>
            </w:r>
            <w:r w:rsidR="00E86B91" w:rsidRPr="00C97888">
              <w:t xml:space="preserve"> (при необходимости)</w:t>
            </w:r>
            <w:r w:rsidRPr="00C97888">
              <w:t>.</w:t>
            </w:r>
          </w:p>
          <w:p w14:paraId="3CB19A37" w14:textId="77777777" w:rsidR="001A1666" w:rsidRPr="00C97888" w:rsidRDefault="001D55B0" w:rsidP="001A1666">
            <w:pPr>
              <w:tabs>
                <w:tab w:val="left" w:pos="702"/>
              </w:tabs>
              <w:jc w:val="both"/>
            </w:pPr>
            <w:r w:rsidRPr="00C97888">
              <w:t>7</w:t>
            </w:r>
            <w:r w:rsidR="001A1666" w:rsidRPr="00C97888">
              <w:t xml:space="preserve">.4 Работы повышенной опасности проводить после </w:t>
            </w:r>
            <w:r w:rsidRPr="00C97888">
              <w:t>получения письменного разрешения (наряд-допуск) на производство работ.</w:t>
            </w:r>
          </w:p>
          <w:p w14:paraId="0476155D" w14:textId="77777777" w:rsidR="001A1666" w:rsidRPr="00C97888" w:rsidRDefault="001D55B0" w:rsidP="001A1666">
            <w:pPr>
              <w:tabs>
                <w:tab w:val="left" w:pos="702"/>
              </w:tabs>
              <w:jc w:val="both"/>
            </w:pPr>
            <w:r w:rsidRPr="00C97888">
              <w:t>7</w:t>
            </w:r>
            <w:r w:rsidR="004370ED" w:rsidRPr="00C97888">
              <w:t xml:space="preserve">.5 </w:t>
            </w:r>
            <w:r w:rsidR="001A1666" w:rsidRPr="00C97888">
              <w:t>Подря</w:t>
            </w:r>
            <w:r w:rsidR="003225F8" w:rsidRPr="00C97888">
              <w:t>дчик</w:t>
            </w:r>
            <w:r w:rsidRPr="00C97888">
              <w:t>,</w:t>
            </w:r>
            <w:r w:rsidR="003225F8" w:rsidRPr="00C97888">
              <w:t xml:space="preserve"> </w:t>
            </w:r>
            <w:r w:rsidRPr="00C97888">
              <w:t xml:space="preserve">на время производства работ, обязан </w:t>
            </w:r>
            <w:r w:rsidR="003225F8" w:rsidRPr="00C97888">
              <w:t>обеспечить объект</w:t>
            </w:r>
            <w:r w:rsidR="00AB3923" w:rsidRPr="00C97888">
              <w:t xml:space="preserve"> знаками и информационными табличками, </w:t>
            </w:r>
            <w:r w:rsidR="003225F8" w:rsidRPr="00C97888">
              <w:t>ограждением</w:t>
            </w:r>
            <w:r w:rsidR="00AB3923" w:rsidRPr="00C97888">
              <w:t xml:space="preserve"> опасных зон</w:t>
            </w:r>
            <w:r w:rsidR="003225F8" w:rsidRPr="00C97888">
              <w:t xml:space="preserve">, </w:t>
            </w:r>
            <w:r w:rsidRPr="00C97888">
              <w:t>первичными средствами пожаротушения</w:t>
            </w:r>
            <w:r w:rsidR="001A1666" w:rsidRPr="00C97888">
              <w:t xml:space="preserve"> и средствами для оказания первой медицинской помощи.</w:t>
            </w:r>
          </w:p>
          <w:p w14:paraId="411E3B0C" w14:textId="77777777" w:rsidR="001A1666" w:rsidRPr="00C97888" w:rsidRDefault="001D55B0" w:rsidP="001A1666">
            <w:pPr>
              <w:tabs>
                <w:tab w:val="left" w:pos="702"/>
              </w:tabs>
              <w:jc w:val="both"/>
            </w:pPr>
            <w:r w:rsidRPr="00C97888">
              <w:t>7</w:t>
            </w:r>
            <w:r w:rsidR="004370ED" w:rsidRPr="00C97888">
              <w:t>.</w:t>
            </w:r>
            <w:r w:rsidR="00077487" w:rsidRPr="00C97888">
              <w:t>6</w:t>
            </w:r>
            <w:r w:rsidR="004370ED" w:rsidRPr="00C97888">
              <w:t xml:space="preserve"> </w:t>
            </w:r>
            <w:r w:rsidR="001A1666" w:rsidRPr="00C97888">
              <w:t>Подрядчик на время выполнения работ на объекте обязан обеспечить производственный контроль за соблюдением требов</w:t>
            </w:r>
            <w:r w:rsidR="003225F8" w:rsidRPr="00C97888">
              <w:t>аний промышленной безопасности,</w:t>
            </w:r>
            <w:r w:rsidR="001A1666" w:rsidRPr="00C97888">
              <w:t xml:space="preserve"> охраны труда</w:t>
            </w:r>
            <w:r w:rsidR="003225F8" w:rsidRPr="00C97888">
              <w:t xml:space="preserve">, пожарной </w:t>
            </w:r>
            <w:r w:rsidR="003225F8" w:rsidRPr="00C97888">
              <w:lastRenderedPageBreak/>
              <w:t xml:space="preserve">газовой </w:t>
            </w:r>
            <w:r w:rsidR="00077487" w:rsidRPr="00C97888">
              <w:t xml:space="preserve">и </w:t>
            </w:r>
            <w:r w:rsidR="0052401B" w:rsidRPr="00C97888">
              <w:t>электробезопасности</w:t>
            </w:r>
            <w:r w:rsidR="001A1666" w:rsidRPr="00C97888">
              <w:t>, норм и правил природоохранного законодательства в соответствии с:</w:t>
            </w:r>
          </w:p>
          <w:p w14:paraId="3FCBFFEB" w14:textId="77777777" w:rsidR="001A1666" w:rsidRPr="00C97888" w:rsidRDefault="004370ED" w:rsidP="001A1666">
            <w:pPr>
              <w:tabs>
                <w:tab w:val="left" w:pos="702"/>
              </w:tabs>
              <w:jc w:val="both"/>
            </w:pPr>
            <w:r w:rsidRPr="00C97888">
              <w:t xml:space="preserve">- </w:t>
            </w:r>
            <w:r w:rsidR="001A1666" w:rsidRPr="00C97888">
              <w:t>Федеральным законом №116 «О промышленной безопасности опасных производственных объектов»;</w:t>
            </w:r>
          </w:p>
          <w:p w14:paraId="1025BBEE" w14:textId="77777777" w:rsidR="001A1666" w:rsidRPr="00C97888" w:rsidRDefault="004370ED" w:rsidP="001A1666">
            <w:pPr>
              <w:tabs>
                <w:tab w:val="left" w:pos="702"/>
              </w:tabs>
              <w:jc w:val="both"/>
            </w:pPr>
            <w:r w:rsidRPr="00C97888">
              <w:t xml:space="preserve">- </w:t>
            </w:r>
            <w:r w:rsidR="001A1666" w:rsidRPr="00C97888">
              <w:t>Трудовым кодексом РФ;</w:t>
            </w:r>
          </w:p>
          <w:p w14:paraId="12A75FF9" w14:textId="77777777" w:rsidR="001A1666" w:rsidRPr="00C97888" w:rsidRDefault="004370ED" w:rsidP="001A1666">
            <w:pPr>
              <w:tabs>
                <w:tab w:val="left" w:pos="702"/>
              </w:tabs>
              <w:jc w:val="both"/>
            </w:pPr>
            <w:r w:rsidRPr="00C97888">
              <w:t xml:space="preserve">- </w:t>
            </w:r>
            <w:r w:rsidR="001A1666" w:rsidRPr="00C97888">
              <w:t>Федеральным законом №7 «Об охране окружающей среды»;</w:t>
            </w:r>
          </w:p>
          <w:p w14:paraId="3A198403" w14:textId="77777777" w:rsidR="006E2255" w:rsidRPr="00C97888" w:rsidRDefault="006E2255" w:rsidP="006E2255">
            <w:pPr>
              <w:tabs>
                <w:tab w:val="left" w:pos="702"/>
              </w:tabs>
              <w:jc w:val="both"/>
            </w:pPr>
            <w:r w:rsidRPr="00C97888">
              <w:t>- Постановлением Правительства РФ от 16 сентября 2021 г. N 1479 «Об утверждении правил противопожарного режима в Российской Федерации».</w:t>
            </w:r>
          </w:p>
          <w:p w14:paraId="7FEA3589" w14:textId="77777777" w:rsidR="006E2255" w:rsidRPr="00C97888" w:rsidRDefault="006E2255" w:rsidP="006E2255">
            <w:pPr>
              <w:tabs>
                <w:tab w:val="left" w:pos="702"/>
              </w:tabs>
              <w:jc w:val="both"/>
            </w:pPr>
            <w:r w:rsidRPr="00C97888">
              <w:t>- Постановлением №2168 Правительства Российской Федерации от 18.12.2020 «Об организации и осуществлении производственного контроля за соблюдением требований промышленной безопасности».</w:t>
            </w:r>
          </w:p>
          <w:p w14:paraId="5714CFCA" w14:textId="77777777" w:rsidR="004370ED" w:rsidRPr="00C97888" w:rsidRDefault="00ED735E" w:rsidP="001A1666">
            <w:pPr>
              <w:tabs>
                <w:tab w:val="left" w:pos="702"/>
              </w:tabs>
              <w:jc w:val="both"/>
            </w:pPr>
            <w:r w:rsidRPr="00C97888">
              <w:t>7</w:t>
            </w:r>
            <w:r w:rsidR="004370ED" w:rsidRPr="00C97888">
              <w:t>.</w:t>
            </w:r>
            <w:r w:rsidR="00077487" w:rsidRPr="00C97888">
              <w:t>7</w:t>
            </w:r>
            <w:r w:rsidR="004370ED" w:rsidRPr="00C97888">
              <w:t xml:space="preserve"> </w:t>
            </w:r>
            <w:r w:rsidR="001A1666" w:rsidRPr="00C97888">
              <w:t xml:space="preserve">Производство строительных и монтажных работ, связанных с применением </w:t>
            </w:r>
            <w:r w:rsidR="004311F9" w:rsidRPr="00C97888">
              <w:t xml:space="preserve">подъёмных сооружений </w:t>
            </w:r>
            <w:r w:rsidR="001A1666" w:rsidRPr="00C97888">
              <w:t xml:space="preserve">и грузозахватных приспособлений, должно осуществляться в соответствии с требованиями </w:t>
            </w:r>
            <w:r w:rsidR="004311F9" w:rsidRPr="00C97888">
              <w:t>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</w:t>
            </w:r>
            <w:r w:rsidR="00077487" w:rsidRPr="00C97888">
              <w:t xml:space="preserve">». </w:t>
            </w:r>
            <w:r w:rsidR="001A1666" w:rsidRPr="00C97888">
              <w:t>При применении грузоподъемных кранов разрабатывается проект производства</w:t>
            </w:r>
            <w:r w:rsidR="004370ED" w:rsidRPr="00C97888">
              <w:t xml:space="preserve"> работ (технологическая карта).</w:t>
            </w:r>
          </w:p>
          <w:p w14:paraId="54745E82" w14:textId="77777777" w:rsidR="00CB2D9B" w:rsidRPr="00C97888" w:rsidRDefault="00ED735E" w:rsidP="00ED735E">
            <w:pPr>
              <w:tabs>
                <w:tab w:val="left" w:pos="702"/>
              </w:tabs>
              <w:jc w:val="both"/>
            </w:pPr>
            <w:r w:rsidRPr="00C97888">
              <w:t>7</w:t>
            </w:r>
            <w:r w:rsidR="00E86B91" w:rsidRPr="00C97888">
              <w:t>.8</w:t>
            </w:r>
            <w:r w:rsidR="004370ED" w:rsidRPr="00C97888">
              <w:t xml:space="preserve"> </w:t>
            </w:r>
            <w:r w:rsidR="001A1666" w:rsidRPr="00C97888">
              <w:t xml:space="preserve">Подрядчик обязан при осуществлении </w:t>
            </w:r>
            <w:r w:rsidR="00392DCA" w:rsidRPr="00C97888">
              <w:t>строительно-монтажных</w:t>
            </w:r>
            <w:r w:rsidR="001A1666" w:rsidRPr="00C97888">
              <w:t xml:space="preserve"> работ соблюдать требования закона и иных правовых актов об охране окружающей среды и о безопасности ремонтных работ.</w:t>
            </w:r>
          </w:p>
        </w:tc>
      </w:tr>
      <w:tr w:rsidR="00071AD0" w:rsidRPr="00C97888" w14:paraId="1822329D" w14:textId="77777777" w:rsidTr="000E3E5B">
        <w:trPr>
          <w:trHeight w:val="682"/>
        </w:trPr>
        <w:tc>
          <w:tcPr>
            <w:tcW w:w="1475" w:type="pct"/>
          </w:tcPr>
          <w:p w14:paraId="208006B3" w14:textId="77777777" w:rsidR="00CD261B" w:rsidRPr="00C97888" w:rsidRDefault="007F3923" w:rsidP="004370ED">
            <w:pPr>
              <w:tabs>
                <w:tab w:val="left" w:pos="702"/>
              </w:tabs>
            </w:pPr>
            <w:r w:rsidRPr="00C97888">
              <w:lastRenderedPageBreak/>
              <w:t>8</w:t>
            </w:r>
            <w:r w:rsidR="00CD261B" w:rsidRPr="00C97888">
              <w:t xml:space="preserve">. </w:t>
            </w:r>
            <w:r w:rsidR="004370ED" w:rsidRPr="00C97888">
              <w:t>Иные требования</w:t>
            </w:r>
          </w:p>
        </w:tc>
        <w:tc>
          <w:tcPr>
            <w:tcW w:w="3525" w:type="pct"/>
            <w:shd w:val="clear" w:color="auto" w:fill="auto"/>
          </w:tcPr>
          <w:p w14:paraId="6A8DBFF7" w14:textId="77777777" w:rsidR="004370ED" w:rsidRPr="00C97888" w:rsidRDefault="007F3923" w:rsidP="004370ED">
            <w:pPr>
              <w:tabs>
                <w:tab w:val="left" w:pos="702"/>
              </w:tabs>
              <w:jc w:val="both"/>
            </w:pPr>
            <w:r w:rsidRPr="00C97888">
              <w:t>8</w:t>
            </w:r>
            <w:r w:rsidR="004370ED" w:rsidRPr="00C97888">
              <w:t>.1 Отсутствие предписаний со стороны органов государственного строительного контроля в течение последних 2 (двух) лет в отношении объектов, выполненных участником в качестве подрядчика.</w:t>
            </w:r>
          </w:p>
          <w:p w14:paraId="5B0A56BF" w14:textId="77777777" w:rsidR="004370ED" w:rsidRPr="00C97888" w:rsidRDefault="007F3923" w:rsidP="004370ED">
            <w:pPr>
              <w:tabs>
                <w:tab w:val="left" w:pos="702"/>
              </w:tabs>
              <w:jc w:val="both"/>
            </w:pPr>
            <w:r w:rsidRPr="00C97888">
              <w:t>8</w:t>
            </w:r>
            <w:r w:rsidR="005B2637" w:rsidRPr="00C97888">
              <w:t xml:space="preserve">.2 </w:t>
            </w:r>
            <w:r w:rsidR="004370ED" w:rsidRPr="00C97888">
              <w:t>Отсутствие записи в реестре недобросовестных поставщиков.</w:t>
            </w:r>
          </w:p>
          <w:p w14:paraId="36AECC6E" w14:textId="77777777" w:rsidR="004370ED" w:rsidRPr="00C97888" w:rsidRDefault="007F3923" w:rsidP="004370ED">
            <w:pPr>
              <w:tabs>
                <w:tab w:val="left" w:pos="702"/>
              </w:tabs>
              <w:jc w:val="both"/>
            </w:pPr>
            <w:r w:rsidRPr="00C97888">
              <w:t>8</w:t>
            </w:r>
            <w:r w:rsidR="005B2637" w:rsidRPr="00C97888">
              <w:t xml:space="preserve">.3 </w:t>
            </w:r>
            <w:r w:rsidR="004370ED" w:rsidRPr="00C97888">
              <w:t xml:space="preserve">Отсутствие ведения претензионной работы и расторжения договорных отношений с </w:t>
            </w:r>
            <w:r w:rsidR="005B2637" w:rsidRPr="00C97888">
              <w:t>АО «НЗНП»</w:t>
            </w:r>
            <w:r w:rsidR="004370ED" w:rsidRPr="00C97888">
              <w:t xml:space="preserve"> в связи с невыполнением</w:t>
            </w:r>
            <w:r w:rsidR="005B2637" w:rsidRPr="00C97888">
              <w:t xml:space="preserve"> подрядчиком своих обязательств.</w:t>
            </w:r>
          </w:p>
          <w:p w14:paraId="6AE57924" w14:textId="77777777" w:rsidR="004370ED" w:rsidRPr="00C97888" w:rsidRDefault="007F3923" w:rsidP="004370ED">
            <w:pPr>
              <w:tabs>
                <w:tab w:val="left" w:pos="702"/>
              </w:tabs>
              <w:jc w:val="both"/>
            </w:pPr>
            <w:r w:rsidRPr="00C97888">
              <w:t>8</w:t>
            </w:r>
            <w:r w:rsidR="005B2637" w:rsidRPr="00C97888">
              <w:t xml:space="preserve">.4 </w:t>
            </w:r>
            <w:r w:rsidR="004370ED" w:rsidRPr="00C97888">
              <w:t>Согласие с условиями договора (включая сроки выполнения работ).</w:t>
            </w:r>
          </w:p>
          <w:p w14:paraId="00654A7A" w14:textId="77777777" w:rsidR="004370ED" w:rsidRPr="00C97888" w:rsidRDefault="007F3923" w:rsidP="005B2637">
            <w:pPr>
              <w:tabs>
                <w:tab w:val="left" w:pos="660"/>
                <w:tab w:val="left" w:pos="702"/>
              </w:tabs>
              <w:jc w:val="both"/>
            </w:pPr>
            <w:r w:rsidRPr="00C97888">
              <w:t>8</w:t>
            </w:r>
            <w:r w:rsidR="005B2637" w:rsidRPr="00C97888">
              <w:t xml:space="preserve">.5 </w:t>
            </w:r>
            <w:r w:rsidR="004370ED" w:rsidRPr="00C97888">
              <w:t>Готовность выполнять работы без авансирования.</w:t>
            </w:r>
          </w:p>
          <w:p w14:paraId="48E6C91E" w14:textId="77777777" w:rsidR="004370ED" w:rsidRPr="00C97888" w:rsidRDefault="007F3923" w:rsidP="004370ED">
            <w:pPr>
              <w:tabs>
                <w:tab w:val="left" w:pos="702"/>
              </w:tabs>
              <w:jc w:val="both"/>
            </w:pPr>
            <w:r w:rsidRPr="00C97888">
              <w:t>8</w:t>
            </w:r>
            <w:r w:rsidR="005B2637" w:rsidRPr="00C97888">
              <w:t xml:space="preserve">.6 </w:t>
            </w:r>
            <w:r w:rsidR="004370ED" w:rsidRPr="00C97888">
              <w:t>Отсутствие у Участника закупки ограничений для участия в закупках, установленных законодательством РФ.</w:t>
            </w:r>
          </w:p>
          <w:p w14:paraId="58BE507A" w14:textId="77777777" w:rsidR="00645EDA" w:rsidRPr="00C97888" w:rsidRDefault="007F3923" w:rsidP="00645EDA">
            <w:pPr>
              <w:tabs>
                <w:tab w:val="left" w:pos="702"/>
              </w:tabs>
              <w:jc w:val="both"/>
            </w:pPr>
            <w:r w:rsidRPr="00C97888">
              <w:t>8</w:t>
            </w:r>
            <w:r w:rsidR="005B2637" w:rsidRPr="00C97888">
              <w:t>.</w:t>
            </w:r>
            <w:r w:rsidR="00AD0B9C" w:rsidRPr="00C97888">
              <w:t>7</w:t>
            </w:r>
            <w:r w:rsidR="005B2637" w:rsidRPr="00C97888">
              <w:t xml:space="preserve"> </w:t>
            </w:r>
            <w:r w:rsidR="004370ED" w:rsidRPr="00C97888">
              <w:t>Отсутствие фактов расторжения договора с Участником закупки по решению суда, вступившему в законную силу, либо в случае одностороннего отказа Заказчика любого типа от исполнения договора в связи с существенным нарушением Участником закупки договора</w:t>
            </w:r>
            <w:r w:rsidR="000E3E5B">
              <w:t>.</w:t>
            </w:r>
          </w:p>
        </w:tc>
      </w:tr>
      <w:tr w:rsidR="00071AD0" w:rsidRPr="00C97888" w14:paraId="5D9D1FB1" w14:textId="77777777" w:rsidTr="000E3E5B">
        <w:trPr>
          <w:trHeight w:val="421"/>
        </w:trPr>
        <w:tc>
          <w:tcPr>
            <w:tcW w:w="1475" w:type="pct"/>
          </w:tcPr>
          <w:p w14:paraId="72FC5FCA" w14:textId="77777777" w:rsidR="00887906" w:rsidRPr="00C97888" w:rsidRDefault="004C7C1C" w:rsidP="004370ED">
            <w:pPr>
              <w:tabs>
                <w:tab w:val="left" w:pos="702"/>
              </w:tabs>
            </w:pPr>
            <w:r w:rsidRPr="00C97888">
              <w:t xml:space="preserve">9. </w:t>
            </w:r>
            <w:r w:rsidR="00887906" w:rsidRPr="00C97888">
              <w:t>Срок выполнения работ</w:t>
            </w:r>
          </w:p>
        </w:tc>
        <w:tc>
          <w:tcPr>
            <w:tcW w:w="3525" w:type="pct"/>
            <w:shd w:val="clear" w:color="auto" w:fill="auto"/>
          </w:tcPr>
          <w:p w14:paraId="56F3AF68" w14:textId="76B9B0F1" w:rsidR="00887906" w:rsidRPr="00C97888" w:rsidRDefault="00700E9B" w:rsidP="004370ED">
            <w:pPr>
              <w:tabs>
                <w:tab w:val="left" w:pos="702"/>
              </w:tabs>
              <w:jc w:val="both"/>
            </w:pPr>
            <w:r>
              <w:t>Начало работ на объекте – июнь 2025. О</w:t>
            </w:r>
            <w:r w:rsidR="00100106">
              <w:t>кончание</w:t>
            </w:r>
            <w:r w:rsidR="00100106" w:rsidRPr="000131AF">
              <w:t xml:space="preserve"> работ на объект</w:t>
            </w:r>
            <w:r w:rsidR="00100106">
              <w:t>е</w:t>
            </w:r>
            <w:r w:rsidR="00100106" w:rsidRPr="000131AF">
              <w:t xml:space="preserve"> - </w:t>
            </w:r>
            <w:r w:rsidR="00100106">
              <w:t>ноябрь</w:t>
            </w:r>
            <w:r w:rsidR="00100106" w:rsidRPr="000131AF">
              <w:t xml:space="preserve"> 20</w:t>
            </w:r>
            <w:r w:rsidR="00100106">
              <w:t>25</w:t>
            </w:r>
            <w:r w:rsidR="00100106" w:rsidRPr="000131AF">
              <w:t>.</w:t>
            </w:r>
          </w:p>
        </w:tc>
      </w:tr>
      <w:tr w:rsidR="002132A9" w:rsidRPr="00C97888" w14:paraId="7664009D" w14:textId="77777777" w:rsidTr="00CB2D9B">
        <w:trPr>
          <w:trHeight w:val="851"/>
        </w:trPr>
        <w:tc>
          <w:tcPr>
            <w:tcW w:w="1475" w:type="pct"/>
          </w:tcPr>
          <w:p w14:paraId="6FD5AD41" w14:textId="77777777" w:rsidR="002132A9" w:rsidRPr="00C97888" w:rsidRDefault="004C7C1C" w:rsidP="004370ED">
            <w:pPr>
              <w:tabs>
                <w:tab w:val="left" w:pos="702"/>
              </w:tabs>
            </w:pPr>
            <w:r w:rsidRPr="00C97888">
              <w:t>10</w:t>
            </w:r>
            <w:r w:rsidR="002132A9" w:rsidRPr="00C97888">
              <w:t>. Приложения</w:t>
            </w:r>
          </w:p>
        </w:tc>
        <w:tc>
          <w:tcPr>
            <w:tcW w:w="3525" w:type="pct"/>
            <w:shd w:val="clear" w:color="auto" w:fill="auto"/>
          </w:tcPr>
          <w:p w14:paraId="73647C4A" w14:textId="77777777" w:rsidR="00511BE0" w:rsidRDefault="00511BE0" w:rsidP="00511BE0">
            <w:pPr>
              <w:tabs>
                <w:tab w:val="left" w:pos="702"/>
              </w:tabs>
              <w:jc w:val="both"/>
              <w:rPr>
                <w:bCs/>
                <w:szCs w:val="28"/>
              </w:rPr>
            </w:pPr>
            <w:r>
              <w:t xml:space="preserve">Рабочая документация к проекту </w:t>
            </w:r>
            <w:r>
              <w:rPr>
                <w:bCs/>
                <w:szCs w:val="28"/>
              </w:rPr>
              <w:t>000161662-Р «Техническое перевооружение объекта АО «НЗНП»:</w:t>
            </w:r>
            <w:r>
              <w:rPr>
                <w:szCs w:val="28"/>
              </w:rPr>
              <w:t xml:space="preserve"> о</w:t>
            </w:r>
            <w:r w:rsidRPr="00DF11BD">
              <w:rPr>
                <w:szCs w:val="28"/>
              </w:rPr>
              <w:t>рганизаци</w:t>
            </w:r>
            <w:r>
              <w:rPr>
                <w:szCs w:val="28"/>
              </w:rPr>
              <w:t>я</w:t>
            </w:r>
            <w:r w:rsidRPr="00DF11BD">
              <w:rPr>
                <w:szCs w:val="28"/>
              </w:rPr>
              <w:t xml:space="preserve"> движения на автодороге №22 и площадке автоналива тит.90 участка ОНАТ</w:t>
            </w:r>
            <w:r w:rsidRPr="00DF11BD">
              <w:rPr>
                <w:bCs/>
                <w:szCs w:val="28"/>
              </w:rPr>
              <w:t xml:space="preserve"> ТСЦ АО «НЗНП»</w:t>
            </w:r>
            <w:r>
              <w:rPr>
                <w:bCs/>
                <w:szCs w:val="28"/>
              </w:rPr>
              <w:t>:</w:t>
            </w:r>
          </w:p>
          <w:p w14:paraId="71010F74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10.1  000161662</w:t>
            </w:r>
            <w:proofErr w:type="gramEnd"/>
            <w:r>
              <w:rPr>
                <w:bCs/>
                <w:szCs w:val="28"/>
              </w:rPr>
              <w:t>-Р-ГТ</w:t>
            </w:r>
          </w:p>
          <w:p w14:paraId="50BAB69F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lastRenderedPageBreak/>
              <w:t>10.2  000161662</w:t>
            </w:r>
            <w:proofErr w:type="gramEnd"/>
            <w:r>
              <w:rPr>
                <w:bCs/>
                <w:szCs w:val="28"/>
              </w:rPr>
              <w:t>-Р-АС</w:t>
            </w:r>
          </w:p>
          <w:p w14:paraId="25FCD7BE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10.3  000161662</w:t>
            </w:r>
            <w:proofErr w:type="gramEnd"/>
            <w:r>
              <w:rPr>
                <w:bCs/>
                <w:szCs w:val="28"/>
              </w:rPr>
              <w:t>-Р-АТХ</w:t>
            </w:r>
          </w:p>
          <w:p w14:paraId="6FED4FAA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10.4  000161662</w:t>
            </w:r>
            <w:proofErr w:type="gramEnd"/>
            <w:r>
              <w:rPr>
                <w:bCs/>
                <w:szCs w:val="28"/>
              </w:rPr>
              <w:t>-Р-ЛСО</w:t>
            </w:r>
          </w:p>
          <w:p w14:paraId="7E161D12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10.5  000161662</w:t>
            </w:r>
            <w:proofErr w:type="gramEnd"/>
            <w:r>
              <w:rPr>
                <w:bCs/>
                <w:szCs w:val="28"/>
              </w:rPr>
              <w:t>-Р-НВК</w:t>
            </w:r>
          </w:p>
          <w:p w14:paraId="31664688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10.6  000161662</w:t>
            </w:r>
            <w:proofErr w:type="gramEnd"/>
            <w:r>
              <w:rPr>
                <w:bCs/>
                <w:szCs w:val="28"/>
              </w:rPr>
              <w:t>-Р-ОС</w:t>
            </w:r>
          </w:p>
          <w:p w14:paraId="3BACA726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10.7  000161662</w:t>
            </w:r>
            <w:proofErr w:type="gramEnd"/>
            <w:r>
              <w:rPr>
                <w:bCs/>
                <w:szCs w:val="28"/>
              </w:rPr>
              <w:t>-Р-ПС</w:t>
            </w:r>
          </w:p>
          <w:p w14:paraId="69952B2D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10.8  000161662</w:t>
            </w:r>
            <w:proofErr w:type="gramEnd"/>
            <w:r>
              <w:rPr>
                <w:bCs/>
                <w:szCs w:val="28"/>
              </w:rPr>
              <w:t>-Р-СКС</w:t>
            </w:r>
          </w:p>
          <w:p w14:paraId="1AA65D67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10.9  000161662</w:t>
            </w:r>
            <w:proofErr w:type="gramEnd"/>
            <w:r>
              <w:rPr>
                <w:bCs/>
                <w:szCs w:val="28"/>
              </w:rPr>
              <w:t>-Р-СКУД</w:t>
            </w:r>
          </w:p>
          <w:p w14:paraId="7B59FC26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10.10  000161662</w:t>
            </w:r>
            <w:proofErr w:type="gramEnd"/>
            <w:r>
              <w:rPr>
                <w:bCs/>
                <w:szCs w:val="28"/>
              </w:rPr>
              <w:t>-Р-СОТ</w:t>
            </w:r>
          </w:p>
          <w:p w14:paraId="462B45CD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10.11  000161662</w:t>
            </w:r>
            <w:proofErr w:type="gramEnd"/>
            <w:r>
              <w:rPr>
                <w:bCs/>
                <w:szCs w:val="28"/>
              </w:rPr>
              <w:t>-Р-СОУЭ</w:t>
            </w:r>
          </w:p>
          <w:p w14:paraId="05219707" w14:textId="77777777" w:rsidR="00511BE0" w:rsidRDefault="00511BE0" w:rsidP="00511BE0">
            <w:pPr>
              <w:tabs>
                <w:tab w:val="left" w:pos="702"/>
              </w:tabs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10.12  000161662</w:t>
            </w:r>
            <w:proofErr w:type="gramEnd"/>
            <w:r>
              <w:rPr>
                <w:bCs/>
                <w:szCs w:val="28"/>
              </w:rPr>
              <w:t>-Р-СС</w:t>
            </w:r>
          </w:p>
          <w:p w14:paraId="74AB9AF1" w14:textId="77777777" w:rsidR="00086340" w:rsidRPr="00C97888" w:rsidRDefault="00511BE0" w:rsidP="00511BE0">
            <w:pPr>
              <w:pStyle w:val="podtekst"/>
              <w:spacing w:before="0" w:after="0"/>
              <w:rPr>
                <w:sz w:val="24"/>
                <w:szCs w:val="24"/>
              </w:rPr>
            </w:pPr>
            <w:proofErr w:type="gramStart"/>
            <w:r w:rsidRPr="00511BE0">
              <w:rPr>
                <w:bCs/>
                <w:sz w:val="24"/>
                <w:szCs w:val="28"/>
              </w:rPr>
              <w:t>10.13  000161662</w:t>
            </w:r>
            <w:proofErr w:type="gramEnd"/>
            <w:r w:rsidRPr="00511BE0">
              <w:rPr>
                <w:bCs/>
                <w:sz w:val="24"/>
                <w:szCs w:val="28"/>
              </w:rPr>
              <w:t xml:space="preserve">-Р-ЭОМ  </w:t>
            </w:r>
          </w:p>
        </w:tc>
      </w:tr>
    </w:tbl>
    <w:p w14:paraId="4691B621" w14:textId="6B2C3054" w:rsidR="004D311D" w:rsidRPr="00047CA9" w:rsidRDefault="004D311D" w:rsidP="00684ADB">
      <w:pPr>
        <w:rPr>
          <w:sz w:val="28"/>
          <w:szCs w:val="28"/>
        </w:rPr>
      </w:pPr>
    </w:p>
    <w:sectPr w:rsidR="004D311D" w:rsidRPr="00047CA9" w:rsidSect="00333132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E42F" w14:textId="77777777" w:rsidR="00DA3338" w:rsidRDefault="00DA3338">
      <w:r>
        <w:separator/>
      </w:r>
    </w:p>
  </w:endnote>
  <w:endnote w:type="continuationSeparator" w:id="0">
    <w:p w14:paraId="3F646EDF" w14:textId="77777777" w:rsidR="00DA3338" w:rsidRDefault="00DA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964621"/>
      <w:docPartObj>
        <w:docPartGallery w:val="Page Numbers (Bottom of Page)"/>
        <w:docPartUnique/>
      </w:docPartObj>
    </w:sdtPr>
    <w:sdtContent>
      <w:p w14:paraId="029E9811" w14:textId="77777777" w:rsidR="00EA56E1" w:rsidRDefault="00EA56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3C734F" w14:textId="77777777" w:rsidR="00EA56E1" w:rsidRDefault="00EA56E1" w:rsidP="00EA56E1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012694"/>
      <w:docPartObj>
        <w:docPartGallery w:val="Page Numbers (Bottom of Page)"/>
        <w:docPartUnique/>
      </w:docPartObj>
    </w:sdtPr>
    <w:sdtContent>
      <w:p w14:paraId="5749E357" w14:textId="77777777" w:rsidR="00EA56E1" w:rsidRDefault="00EA56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5666" w14:textId="77777777" w:rsidR="00EA56E1" w:rsidRDefault="00EA56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FD3D6" w14:textId="77777777" w:rsidR="00DA3338" w:rsidRDefault="00DA3338">
      <w:r>
        <w:separator/>
      </w:r>
    </w:p>
  </w:footnote>
  <w:footnote w:type="continuationSeparator" w:id="0">
    <w:p w14:paraId="21110342" w14:textId="77777777" w:rsidR="00DA3338" w:rsidRDefault="00DA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A028" w14:textId="77777777" w:rsidR="00346E37" w:rsidRDefault="00B263FD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45CA70" w14:textId="77777777"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237D" w14:textId="77777777" w:rsidR="00346E37" w:rsidRDefault="00346E37" w:rsidP="00E71B7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64BC"/>
    <w:multiLevelType w:val="singleLevel"/>
    <w:tmpl w:val="2DA45DE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4DF9"/>
    <w:multiLevelType w:val="hybridMultilevel"/>
    <w:tmpl w:val="43989042"/>
    <w:lvl w:ilvl="0" w:tplc="0E124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63AD4289"/>
    <w:multiLevelType w:val="multilevel"/>
    <w:tmpl w:val="62802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7670062">
    <w:abstractNumId w:val="9"/>
  </w:num>
  <w:num w:numId="2" w16cid:durableId="2133135905">
    <w:abstractNumId w:val="1"/>
  </w:num>
  <w:num w:numId="3" w16cid:durableId="1362629147">
    <w:abstractNumId w:val="8"/>
  </w:num>
  <w:num w:numId="4" w16cid:durableId="659188820">
    <w:abstractNumId w:val="6"/>
  </w:num>
  <w:num w:numId="5" w16cid:durableId="1059942708">
    <w:abstractNumId w:val="13"/>
  </w:num>
  <w:num w:numId="6" w16cid:durableId="131797829">
    <w:abstractNumId w:val="5"/>
  </w:num>
  <w:num w:numId="7" w16cid:durableId="1414474852">
    <w:abstractNumId w:val="12"/>
  </w:num>
  <w:num w:numId="8" w16cid:durableId="796485592">
    <w:abstractNumId w:val="10"/>
  </w:num>
  <w:num w:numId="9" w16cid:durableId="531575021">
    <w:abstractNumId w:val="3"/>
  </w:num>
  <w:num w:numId="10" w16cid:durableId="913667049">
    <w:abstractNumId w:val="2"/>
  </w:num>
  <w:num w:numId="11" w16cid:durableId="257979944">
    <w:abstractNumId w:val="11"/>
  </w:num>
  <w:num w:numId="12" w16cid:durableId="545066181">
    <w:abstractNumId w:val="4"/>
  </w:num>
  <w:num w:numId="13" w16cid:durableId="1667173468">
    <w:abstractNumId w:val="7"/>
  </w:num>
  <w:num w:numId="14" w16cid:durableId="436948160">
    <w:abstractNumId w:val="0"/>
  </w:num>
  <w:num w:numId="15" w16cid:durableId="12578610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425"/>
    <w:rsid w:val="000071D7"/>
    <w:rsid w:val="000107FA"/>
    <w:rsid w:val="00010A96"/>
    <w:rsid w:val="00011E2F"/>
    <w:rsid w:val="000131AF"/>
    <w:rsid w:val="00020F3A"/>
    <w:rsid w:val="000230C7"/>
    <w:rsid w:val="00032FD3"/>
    <w:rsid w:val="00033A65"/>
    <w:rsid w:val="000347DA"/>
    <w:rsid w:val="00037E55"/>
    <w:rsid w:val="000410B2"/>
    <w:rsid w:val="00042BE3"/>
    <w:rsid w:val="00044F42"/>
    <w:rsid w:val="00044FFE"/>
    <w:rsid w:val="00047CA9"/>
    <w:rsid w:val="00057F44"/>
    <w:rsid w:val="00061426"/>
    <w:rsid w:val="0006203D"/>
    <w:rsid w:val="00066191"/>
    <w:rsid w:val="000706B8"/>
    <w:rsid w:val="00071AD0"/>
    <w:rsid w:val="00074148"/>
    <w:rsid w:val="00077487"/>
    <w:rsid w:val="0007766D"/>
    <w:rsid w:val="0007794B"/>
    <w:rsid w:val="000823ED"/>
    <w:rsid w:val="00086340"/>
    <w:rsid w:val="000A4AB1"/>
    <w:rsid w:val="000A577C"/>
    <w:rsid w:val="000B2B71"/>
    <w:rsid w:val="000B4226"/>
    <w:rsid w:val="000B4BF8"/>
    <w:rsid w:val="000B533C"/>
    <w:rsid w:val="000B6249"/>
    <w:rsid w:val="000C1A34"/>
    <w:rsid w:val="000C1D79"/>
    <w:rsid w:val="000C3421"/>
    <w:rsid w:val="000C625F"/>
    <w:rsid w:val="000E3E5B"/>
    <w:rsid w:val="000E5E86"/>
    <w:rsid w:val="000E5F89"/>
    <w:rsid w:val="000F2314"/>
    <w:rsid w:val="000F41C7"/>
    <w:rsid w:val="000F4693"/>
    <w:rsid w:val="000F6B4D"/>
    <w:rsid w:val="00100106"/>
    <w:rsid w:val="00100AE7"/>
    <w:rsid w:val="00100B00"/>
    <w:rsid w:val="00101D5F"/>
    <w:rsid w:val="001033F6"/>
    <w:rsid w:val="00103CCF"/>
    <w:rsid w:val="00105BC0"/>
    <w:rsid w:val="00113243"/>
    <w:rsid w:val="0011549E"/>
    <w:rsid w:val="0012211A"/>
    <w:rsid w:val="00133726"/>
    <w:rsid w:val="00134753"/>
    <w:rsid w:val="00134FAE"/>
    <w:rsid w:val="00135696"/>
    <w:rsid w:val="00136B50"/>
    <w:rsid w:val="001419D2"/>
    <w:rsid w:val="001479AE"/>
    <w:rsid w:val="00147A91"/>
    <w:rsid w:val="00150A98"/>
    <w:rsid w:val="00151735"/>
    <w:rsid w:val="001535AF"/>
    <w:rsid w:val="001626C6"/>
    <w:rsid w:val="0016467F"/>
    <w:rsid w:val="001654C6"/>
    <w:rsid w:val="0016555E"/>
    <w:rsid w:val="00165F97"/>
    <w:rsid w:val="001678D9"/>
    <w:rsid w:val="001709A3"/>
    <w:rsid w:val="00170F7B"/>
    <w:rsid w:val="00174890"/>
    <w:rsid w:val="00180674"/>
    <w:rsid w:val="001812F0"/>
    <w:rsid w:val="00181D57"/>
    <w:rsid w:val="00182D86"/>
    <w:rsid w:val="00182DDB"/>
    <w:rsid w:val="00185A78"/>
    <w:rsid w:val="0018625C"/>
    <w:rsid w:val="00186327"/>
    <w:rsid w:val="0018663A"/>
    <w:rsid w:val="00186688"/>
    <w:rsid w:val="00186E4D"/>
    <w:rsid w:val="001870CC"/>
    <w:rsid w:val="001912F4"/>
    <w:rsid w:val="00192526"/>
    <w:rsid w:val="001947C2"/>
    <w:rsid w:val="00195D9F"/>
    <w:rsid w:val="00197DDA"/>
    <w:rsid w:val="001A1666"/>
    <w:rsid w:val="001B2C19"/>
    <w:rsid w:val="001B391B"/>
    <w:rsid w:val="001B409B"/>
    <w:rsid w:val="001B49FE"/>
    <w:rsid w:val="001C6C44"/>
    <w:rsid w:val="001C77D3"/>
    <w:rsid w:val="001D55B0"/>
    <w:rsid w:val="001D6603"/>
    <w:rsid w:val="001E78F5"/>
    <w:rsid w:val="001E79BA"/>
    <w:rsid w:val="001F0F60"/>
    <w:rsid w:val="001F1ACC"/>
    <w:rsid w:val="001F2397"/>
    <w:rsid w:val="001F6B75"/>
    <w:rsid w:val="00200D5D"/>
    <w:rsid w:val="00204A9E"/>
    <w:rsid w:val="00211EC9"/>
    <w:rsid w:val="002132A9"/>
    <w:rsid w:val="00214B77"/>
    <w:rsid w:val="00220252"/>
    <w:rsid w:val="002214EB"/>
    <w:rsid w:val="00224B63"/>
    <w:rsid w:val="00225395"/>
    <w:rsid w:val="00226A6B"/>
    <w:rsid w:val="0023142C"/>
    <w:rsid w:val="00243D28"/>
    <w:rsid w:val="002452B3"/>
    <w:rsid w:val="00245617"/>
    <w:rsid w:val="00250357"/>
    <w:rsid w:val="002503B0"/>
    <w:rsid w:val="00255D36"/>
    <w:rsid w:val="00257981"/>
    <w:rsid w:val="00257B32"/>
    <w:rsid w:val="00260BBC"/>
    <w:rsid w:val="00261927"/>
    <w:rsid w:val="0026548C"/>
    <w:rsid w:val="002731DE"/>
    <w:rsid w:val="002731F7"/>
    <w:rsid w:val="00276A7A"/>
    <w:rsid w:val="00277D79"/>
    <w:rsid w:val="002815E7"/>
    <w:rsid w:val="00286821"/>
    <w:rsid w:val="0028682E"/>
    <w:rsid w:val="00286D60"/>
    <w:rsid w:val="0029095C"/>
    <w:rsid w:val="002940D7"/>
    <w:rsid w:val="00295B7A"/>
    <w:rsid w:val="00297F76"/>
    <w:rsid w:val="002A1EF2"/>
    <w:rsid w:val="002A2675"/>
    <w:rsid w:val="002A5FF4"/>
    <w:rsid w:val="002B2E3A"/>
    <w:rsid w:val="002B56DE"/>
    <w:rsid w:val="002C3A82"/>
    <w:rsid w:val="002C4CFC"/>
    <w:rsid w:val="002C5B96"/>
    <w:rsid w:val="002D00A5"/>
    <w:rsid w:val="002D2441"/>
    <w:rsid w:val="002D251C"/>
    <w:rsid w:val="002D511D"/>
    <w:rsid w:val="002D780E"/>
    <w:rsid w:val="002E4E6A"/>
    <w:rsid w:val="002E7764"/>
    <w:rsid w:val="002F2106"/>
    <w:rsid w:val="002F376E"/>
    <w:rsid w:val="002F6903"/>
    <w:rsid w:val="002F7305"/>
    <w:rsid w:val="002F74D7"/>
    <w:rsid w:val="003020A6"/>
    <w:rsid w:val="003038D9"/>
    <w:rsid w:val="00303C69"/>
    <w:rsid w:val="00304267"/>
    <w:rsid w:val="0031030E"/>
    <w:rsid w:val="00310477"/>
    <w:rsid w:val="0031140F"/>
    <w:rsid w:val="0031171D"/>
    <w:rsid w:val="00315202"/>
    <w:rsid w:val="00315647"/>
    <w:rsid w:val="00315C0D"/>
    <w:rsid w:val="003218DD"/>
    <w:rsid w:val="003225F8"/>
    <w:rsid w:val="003228E7"/>
    <w:rsid w:val="00325E67"/>
    <w:rsid w:val="00330D7A"/>
    <w:rsid w:val="00331EAD"/>
    <w:rsid w:val="00331FD3"/>
    <w:rsid w:val="0033272E"/>
    <w:rsid w:val="00333132"/>
    <w:rsid w:val="0033338B"/>
    <w:rsid w:val="00340E5D"/>
    <w:rsid w:val="00341495"/>
    <w:rsid w:val="00343FAE"/>
    <w:rsid w:val="00346E37"/>
    <w:rsid w:val="0034745A"/>
    <w:rsid w:val="003526E0"/>
    <w:rsid w:val="00352CE7"/>
    <w:rsid w:val="00353D4E"/>
    <w:rsid w:val="00355030"/>
    <w:rsid w:val="00360F40"/>
    <w:rsid w:val="00362624"/>
    <w:rsid w:val="003673E9"/>
    <w:rsid w:val="00380EA7"/>
    <w:rsid w:val="00390197"/>
    <w:rsid w:val="00391FE8"/>
    <w:rsid w:val="00392C29"/>
    <w:rsid w:val="00392DCA"/>
    <w:rsid w:val="00396FC4"/>
    <w:rsid w:val="003A5010"/>
    <w:rsid w:val="003B1BD9"/>
    <w:rsid w:val="003B5A2B"/>
    <w:rsid w:val="003B77A1"/>
    <w:rsid w:val="003C0491"/>
    <w:rsid w:val="003C36F6"/>
    <w:rsid w:val="003C4FAB"/>
    <w:rsid w:val="003D1339"/>
    <w:rsid w:val="003D302D"/>
    <w:rsid w:val="003D424D"/>
    <w:rsid w:val="003D6053"/>
    <w:rsid w:val="003E11AE"/>
    <w:rsid w:val="003E3BB1"/>
    <w:rsid w:val="003E445B"/>
    <w:rsid w:val="003E6510"/>
    <w:rsid w:val="003E7068"/>
    <w:rsid w:val="003F00D5"/>
    <w:rsid w:val="003F17BE"/>
    <w:rsid w:val="003F1DA6"/>
    <w:rsid w:val="003F30D7"/>
    <w:rsid w:val="003F43B6"/>
    <w:rsid w:val="003F5163"/>
    <w:rsid w:val="003F5BE3"/>
    <w:rsid w:val="003F6A9D"/>
    <w:rsid w:val="003F6BEC"/>
    <w:rsid w:val="003F6EAE"/>
    <w:rsid w:val="003F7B64"/>
    <w:rsid w:val="004005AF"/>
    <w:rsid w:val="00405129"/>
    <w:rsid w:val="004059E2"/>
    <w:rsid w:val="00405D4F"/>
    <w:rsid w:val="004061C3"/>
    <w:rsid w:val="004066D8"/>
    <w:rsid w:val="00413E98"/>
    <w:rsid w:val="004141AF"/>
    <w:rsid w:val="00416DDA"/>
    <w:rsid w:val="0043055C"/>
    <w:rsid w:val="004311F9"/>
    <w:rsid w:val="004370ED"/>
    <w:rsid w:val="004401E7"/>
    <w:rsid w:val="00440D51"/>
    <w:rsid w:val="0045302E"/>
    <w:rsid w:val="0045570A"/>
    <w:rsid w:val="004602DA"/>
    <w:rsid w:val="00464D45"/>
    <w:rsid w:val="00467972"/>
    <w:rsid w:val="004713E1"/>
    <w:rsid w:val="0047164A"/>
    <w:rsid w:val="004742F0"/>
    <w:rsid w:val="00474495"/>
    <w:rsid w:val="00485FB6"/>
    <w:rsid w:val="00487A3F"/>
    <w:rsid w:val="00487BCF"/>
    <w:rsid w:val="00490E54"/>
    <w:rsid w:val="00491172"/>
    <w:rsid w:val="00494D55"/>
    <w:rsid w:val="004A2DC4"/>
    <w:rsid w:val="004A3386"/>
    <w:rsid w:val="004A5226"/>
    <w:rsid w:val="004A6503"/>
    <w:rsid w:val="004B011B"/>
    <w:rsid w:val="004B04E1"/>
    <w:rsid w:val="004B1935"/>
    <w:rsid w:val="004B2EEA"/>
    <w:rsid w:val="004B36D7"/>
    <w:rsid w:val="004B472F"/>
    <w:rsid w:val="004B6A40"/>
    <w:rsid w:val="004C52F4"/>
    <w:rsid w:val="004C6A83"/>
    <w:rsid w:val="004C6AAE"/>
    <w:rsid w:val="004C6F49"/>
    <w:rsid w:val="004C7C1C"/>
    <w:rsid w:val="004D0393"/>
    <w:rsid w:val="004D311D"/>
    <w:rsid w:val="004D43BF"/>
    <w:rsid w:val="004D4EE3"/>
    <w:rsid w:val="004D6028"/>
    <w:rsid w:val="004D6AAB"/>
    <w:rsid w:val="004E1CE6"/>
    <w:rsid w:val="004E2143"/>
    <w:rsid w:val="004E3E62"/>
    <w:rsid w:val="004E78F1"/>
    <w:rsid w:val="004F5F6E"/>
    <w:rsid w:val="004F6BC4"/>
    <w:rsid w:val="004F7B2F"/>
    <w:rsid w:val="005003DA"/>
    <w:rsid w:val="00502790"/>
    <w:rsid w:val="00511BE0"/>
    <w:rsid w:val="005136B1"/>
    <w:rsid w:val="00513C57"/>
    <w:rsid w:val="0051410C"/>
    <w:rsid w:val="00514A03"/>
    <w:rsid w:val="0051680C"/>
    <w:rsid w:val="00523CA4"/>
    <w:rsid w:val="0052401B"/>
    <w:rsid w:val="005251EF"/>
    <w:rsid w:val="00536798"/>
    <w:rsid w:val="00537918"/>
    <w:rsid w:val="00544F54"/>
    <w:rsid w:val="00550AF3"/>
    <w:rsid w:val="0055116D"/>
    <w:rsid w:val="0055669A"/>
    <w:rsid w:val="00565B41"/>
    <w:rsid w:val="00567DE7"/>
    <w:rsid w:val="005703F7"/>
    <w:rsid w:val="00577C9C"/>
    <w:rsid w:val="0058240D"/>
    <w:rsid w:val="005847D2"/>
    <w:rsid w:val="0059155E"/>
    <w:rsid w:val="005A0E1B"/>
    <w:rsid w:val="005A1A65"/>
    <w:rsid w:val="005A5496"/>
    <w:rsid w:val="005B2637"/>
    <w:rsid w:val="005B40CE"/>
    <w:rsid w:val="005B7149"/>
    <w:rsid w:val="005C1E54"/>
    <w:rsid w:val="005C2E79"/>
    <w:rsid w:val="005C4871"/>
    <w:rsid w:val="005D395A"/>
    <w:rsid w:val="005D6AD9"/>
    <w:rsid w:val="005E2AFA"/>
    <w:rsid w:val="005E40CA"/>
    <w:rsid w:val="005E527B"/>
    <w:rsid w:val="005E5CEA"/>
    <w:rsid w:val="005E674C"/>
    <w:rsid w:val="005E6E1C"/>
    <w:rsid w:val="005F411D"/>
    <w:rsid w:val="005F6A85"/>
    <w:rsid w:val="005F7050"/>
    <w:rsid w:val="005F7D8C"/>
    <w:rsid w:val="00611405"/>
    <w:rsid w:val="00617E8E"/>
    <w:rsid w:val="006200AF"/>
    <w:rsid w:val="00623EAC"/>
    <w:rsid w:val="006240EA"/>
    <w:rsid w:val="00624410"/>
    <w:rsid w:val="006247EE"/>
    <w:rsid w:val="006253E7"/>
    <w:rsid w:val="00625EEF"/>
    <w:rsid w:val="00627176"/>
    <w:rsid w:val="00627DFA"/>
    <w:rsid w:val="00630CD8"/>
    <w:rsid w:val="00634BA0"/>
    <w:rsid w:val="006367D0"/>
    <w:rsid w:val="0063721B"/>
    <w:rsid w:val="006416CA"/>
    <w:rsid w:val="0064190B"/>
    <w:rsid w:val="00644290"/>
    <w:rsid w:val="00645EDA"/>
    <w:rsid w:val="00647EC0"/>
    <w:rsid w:val="0065009B"/>
    <w:rsid w:val="006510AD"/>
    <w:rsid w:val="006573B5"/>
    <w:rsid w:val="00661BD4"/>
    <w:rsid w:val="0066299E"/>
    <w:rsid w:val="00665AA6"/>
    <w:rsid w:val="006668CE"/>
    <w:rsid w:val="00666D58"/>
    <w:rsid w:val="0067360C"/>
    <w:rsid w:val="006744A5"/>
    <w:rsid w:val="0068062D"/>
    <w:rsid w:val="00681BEF"/>
    <w:rsid w:val="00684ADB"/>
    <w:rsid w:val="00692338"/>
    <w:rsid w:val="006929CD"/>
    <w:rsid w:val="00693667"/>
    <w:rsid w:val="006A0185"/>
    <w:rsid w:val="006A2E12"/>
    <w:rsid w:val="006A3E3C"/>
    <w:rsid w:val="006A5A87"/>
    <w:rsid w:val="006A7A60"/>
    <w:rsid w:val="006B0A6D"/>
    <w:rsid w:val="006B22D2"/>
    <w:rsid w:val="006B422C"/>
    <w:rsid w:val="006B7244"/>
    <w:rsid w:val="006C0951"/>
    <w:rsid w:val="006C2AA6"/>
    <w:rsid w:val="006C35E1"/>
    <w:rsid w:val="006C6382"/>
    <w:rsid w:val="006C6628"/>
    <w:rsid w:val="006C6D57"/>
    <w:rsid w:val="006D1160"/>
    <w:rsid w:val="006D1957"/>
    <w:rsid w:val="006D3CA1"/>
    <w:rsid w:val="006D6C8A"/>
    <w:rsid w:val="006E125F"/>
    <w:rsid w:val="006E2255"/>
    <w:rsid w:val="006E2E5F"/>
    <w:rsid w:val="006E4426"/>
    <w:rsid w:val="006F577F"/>
    <w:rsid w:val="006F7010"/>
    <w:rsid w:val="00700E9B"/>
    <w:rsid w:val="00703C1E"/>
    <w:rsid w:val="00704B84"/>
    <w:rsid w:val="00705149"/>
    <w:rsid w:val="0070597F"/>
    <w:rsid w:val="0071327B"/>
    <w:rsid w:val="00714719"/>
    <w:rsid w:val="007160AF"/>
    <w:rsid w:val="007213A1"/>
    <w:rsid w:val="00721CB0"/>
    <w:rsid w:val="007247DA"/>
    <w:rsid w:val="00731BA2"/>
    <w:rsid w:val="00731CFB"/>
    <w:rsid w:val="00733439"/>
    <w:rsid w:val="00733460"/>
    <w:rsid w:val="00733D7A"/>
    <w:rsid w:val="00741DA0"/>
    <w:rsid w:val="00742AFC"/>
    <w:rsid w:val="007465A4"/>
    <w:rsid w:val="00747ABD"/>
    <w:rsid w:val="00747C91"/>
    <w:rsid w:val="00751F91"/>
    <w:rsid w:val="007530D0"/>
    <w:rsid w:val="0075322C"/>
    <w:rsid w:val="00754341"/>
    <w:rsid w:val="00755E3F"/>
    <w:rsid w:val="00763879"/>
    <w:rsid w:val="007639C3"/>
    <w:rsid w:val="00763B1D"/>
    <w:rsid w:val="00764974"/>
    <w:rsid w:val="00770A05"/>
    <w:rsid w:val="00773BAA"/>
    <w:rsid w:val="00783A55"/>
    <w:rsid w:val="00784C43"/>
    <w:rsid w:val="007862B9"/>
    <w:rsid w:val="00796485"/>
    <w:rsid w:val="00796DB0"/>
    <w:rsid w:val="007A05B0"/>
    <w:rsid w:val="007A1098"/>
    <w:rsid w:val="007A2680"/>
    <w:rsid w:val="007B364F"/>
    <w:rsid w:val="007B4D11"/>
    <w:rsid w:val="007C1455"/>
    <w:rsid w:val="007C205D"/>
    <w:rsid w:val="007C540A"/>
    <w:rsid w:val="007C7C99"/>
    <w:rsid w:val="007D3423"/>
    <w:rsid w:val="007D6817"/>
    <w:rsid w:val="007E2975"/>
    <w:rsid w:val="007E7370"/>
    <w:rsid w:val="007F08A4"/>
    <w:rsid w:val="007F0D71"/>
    <w:rsid w:val="007F3923"/>
    <w:rsid w:val="007F433C"/>
    <w:rsid w:val="007F64BB"/>
    <w:rsid w:val="0080012B"/>
    <w:rsid w:val="00800687"/>
    <w:rsid w:val="00806467"/>
    <w:rsid w:val="00806864"/>
    <w:rsid w:val="008131DE"/>
    <w:rsid w:val="0081395A"/>
    <w:rsid w:val="008164E8"/>
    <w:rsid w:val="00816A58"/>
    <w:rsid w:val="00817857"/>
    <w:rsid w:val="00817DAB"/>
    <w:rsid w:val="008201C4"/>
    <w:rsid w:val="008212AE"/>
    <w:rsid w:val="00823155"/>
    <w:rsid w:val="008253E8"/>
    <w:rsid w:val="00827819"/>
    <w:rsid w:val="00833D48"/>
    <w:rsid w:val="008354B9"/>
    <w:rsid w:val="00844286"/>
    <w:rsid w:val="0084733A"/>
    <w:rsid w:val="00852C1D"/>
    <w:rsid w:val="00852D82"/>
    <w:rsid w:val="00852F80"/>
    <w:rsid w:val="0085409B"/>
    <w:rsid w:val="00854D3B"/>
    <w:rsid w:val="0085612F"/>
    <w:rsid w:val="00856EA7"/>
    <w:rsid w:val="0086282C"/>
    <w:rsid w:val="00862D7C"/>
    <w:rsid w:val="008721A4"/>
    <w:rsid w:val="00873C71"/>
    <w:rsid w:val="00873C9E"/>
    <w:rsid w:val="00874243"/>
    <w:rsid w:val="00876C54"/>
    <w:rsid w:val="0087727A"/>
    <w:rsid w:val="008779CD"/>
    <w:rsid w:val="00881F07"/>
    <w:rsid w:val="0088668F"/>
    <w:rsid w:val="008870C7"/>
    <w:rsid w:val="00887906"/>
    <w:rsid w:val="008904DC"/>
    <w:rsid w:val="00895618"/>
    <w:rsid w:val="008A6519"/>
    <w:rsid w:val="008A68FB"/>
    <w:rsid w:val="008A7BC0"/>
    <w:rsid w:val="008B4273"/>
    <w:rsid w:val="008C10AB"/>
    <w:rsid w:val="008C29BC"/>
    <w:rsid w:val="008C4191"/>
    <w:rsid w:val="008C47BF"/>
    <w:rsid w:val="008C6B68"/>
    <w:rsid w:val="008D2B03"/>
    <w:rsid w:val="008D5EF9"/>
    <w:rsid w:val="008D6EF8"/>
    <w:rsid w:val="008D730F"/>
    <w:rsid w:val="008E0F95"/>
    <w:rsid w:val="008E228A"/>
    <w:rsid w:val="008E4DC8"/>
    <w:rsid w:val="008E6DF6"/>
    <w:rsid w:val="008F3C15"/>
    <w:rsid w:val="009071DA"/>
    <w:rsid w:val="009108A7"/>
    <w:rsid w:val="00922696"/>
    <w:rsid w:val="0092286D"/>
    <w:rsid w:val="009249F3"/>
    <w:rsid w:val="00932547"/>
    <w:rsid w:val="0093419A"/>
    <w:rsid w:val="0093576C"/>
    <w:rsid w:val="009402A1"/>
    <w:rsid w:val="009412D7"/>
    <w:rsid w:val="00947DC6"/>
    <w:rsid w:val="00950579"/>
    <w:rsid w:val="00950FF4"/>
    <w:rsid w:val="0095779E"/>
    <w:rsid w:val="0097260B"/>
    <w:rsid w:val="00975FCC"/>
    <w:rsid w:val="00977628"/>
    <w:rsid w:val="009822B2"/>
    <w:rsid w:val="00986E9A"/>
    <w:rsid w:val="009912D6"/>
    <w:rsid w:val="00993E4D"/>
    <w:rsid w:val="00994B7D"/>
    <w:rsid w:val="009976C9"/>
    <w:rsid w:val="009B05D4"/>
    <w:rsid w:val="009B2BB5"/>
    <w:rsid w:val="009B4173"/>
    <w:rsid w:val="009C1B8D"/>
    <w:rsid w:val="009C596C"/>
    <w:rsid w:val="009D39C5"/>
    <w:rsid w:val="009D431B"/>
    <w:rsid w:val="009D46F0"/>
    <w:rsid w:val="009D5B7B"/>
    <w:rsid w:val="009D6A75"/>
    <w:rsid w:val="009E2D8C"/>
    <w:rsid w:val="009E70C3"/>
    <w:rsid w:val="009E76C9"/>
    <w:rsid w:val="009E7B85"/>
    <w:rsid w:val="009F0420"/>
    <w:rsid w:val="009F5CAB"/>
    <w:rsid w:val="009F6624"/>
    <w:rsid w:val="00A022A3"/>
    <w:rsid w:val="00A103C2"/>
    <w:rsid w:val="00A120C6"/>
    <w:rsid w:val="00A20ED8"/>
    <w:rsid w:val="00A21345"/>
    <w:rsid w:val="00A2148F"/>
    <w:rsid w:val="00A23055"/>
    <w:rsid w:val="00A2529E"/>
    <w:rsid w:val="00A256F7"/>
    <w:rsid w:val="00A274CD"/>
    <w:rsid w:val="00A318F9"/>
    <w:rsid w:val="00A32AEC"/>
    <w:rsid w:val="00A356E8"/>
    <w:rsid w:val="00A40E3A"/>
    <w:rsid w:val="00A41A72"/>
    <w:rsid w:val="00A41DAD"/>
    <w:rsid w:val="00A514B1"/>
    <w:rsid w:val="00A5290D"/>
    <w:rsid w:val="00A52D9D"/>
    <w:rsid w:val="00A5757F"/>
    <w:rsid w:val="00A6472B"/>
    <w:rsid w:val="00A65810"/>
    <w:rsid w:val="00A7078F"/>
    <w:rsid w:val="00A70B29"/>
    <w:rsid w:val="00A70F5E"/>
    <w:rsid w:val="00A7160B"/>
    <w:rsid w:val="00A72F5C"/>
    <w:rsid w:val="00A735B7"/>
    <w:rsid w:val="00A76305"/>
    <w:rsid w:val="00A7653E"/>
    <w:rsid w:val="00A83BBA"/>
    <w:rsid w:val="00A84380"/>
    <w:rsid w:val="00A847B0"/>
    <w:rsid w:val="00A848F5"/>
    <w:rsid w:val="00A84EA8"/>
    <w:rsid w:val="00A85B90"/>
    <w:rsid w:val="00A85E5B"/>
    <w:rsid w:val="00A90344"/>
    <w:rsid w:val="00AA29B8"/>
    <w:rsid w:val="00AA2D06"/>
    <w:rsid w:val="00AA3ED0"/>
    <w:rsid w:val="00AA644A"/>
    <w:rsid w:val="00AA7DF8"/>
    <w:rsid w:val="00AB0149"/>
    <w:rsid w:val="00AB0BB4"/>
    <w:rsid w:val="00AB3923"/>
    <w:rsid w:val="00AB62C7"/>
    <w:rsid w:val="00AC0422"/>
    <w:rsid w:val="00AC098E"/>
    <w:rsid w:val="00AC15C4"/>
    <w:rsid w:val="00AC2A99"/>
    <w:rsid w:val="00AC3855"/>
    <w:rsid w:val="00AD0B9C"/>
    <w:rsid w:val="00AD1829"/>
    <w:rsid w:val="00AD67DA"/>
    <w:rsid w:val="00AD6D14"/>
    <w:rsid w:val="00AD71CC"/>
    <w:rsid w:val="00AE1FBA"/>
    <w:rsid w:val="00AE3C42"/>
    <w:rsid w:val="00AE3D98"/>
    <w:rsid w:val="00AE54DD"/>
    <w:rsid w:val="00AE589F"/>
    <w:rsid w:val="00AE7BFD"/>
    <w:rsid w:val="00AF2F97"/>
    <w:rsid w:val="00AF4C4B"/>
    <w:rsid w:val="00AF6662"/>
    <w:rsid w:val="00AF727F"/>
    <w:rsid w:val="00AF732A"/>
    <w:rsid w:val="00B03ABA"/>
    <w:rsid w:val="00B04901"/>
    <w:rsid w:val="00B070F4"/>
    <w:rsid w:val="00B07E64"/>
    <w:rsid w:val="00B07F1A"/>
    <w:rsid w:val="00B10542"/>
    <w:rsid w:val="00B13185"/>
    <w:rsid w:val="00B136B8"/>
    <w:rsid w:val="00B22669"/>
    <w:rsid w:val="00B24ADD"/>
    <w:rsid w:val="00B263FD"/>
    <w:rsid w:val="00B26DA8"/>
    <w:rsid w:val="00B33933"/>
    <w:rsid w:val="00B36935"/>
    <w:rsid w:val="00B51382"/>
    <w:rsid w:val="00B53110"/>
    <w:rsid w:val="00B533DA"/>
    <w:rsid w:val="00B53589"/>
    <w:rsid w:val="00B62FC9"/>
    <w:rsid w:val="00B64BE1"/>
    <w:rsid w:val="00B66F49"/>
    <w:rsid w:val="00B67875"/>
    <w:rsid w:val="00B67AA4"/>
    <w:rsid w:val="00B72022"/>
    <w:rsid w:val="00B74676"/>
    <w:rsid w:val="00B7476E"/>
    <w:rsid w:val="00B81C21"/>
    <w:rsid w:val="00B823F6"/>
    <w:rsid w:val="00B83B1D"/>
    <w:rsid w:val="00B84A52"/>
    <w:rsid w:val="00B878B0"/>
    <w:rsid w:val="00B87D69"/>
    <w:rsid w:val="00B903EA"/>
    <w:rsid w:val="00B91637"/>
    <w:rsid w:val="00B91650"/>
    <w:rsid w:val="00B92CCC"/>
    <w:rsid w:val="00B975FA"/>
    <w:rsid w:val="00BA3405"/>
    <w:rsid w:val="00BB0843"/>
    <w:rsid w:val="00BB103A"/>
    <w:rsid w:val="00BB13C5"/>
    <w:rsid w:val="00BB1CE7"/>
    <w:rsid w:val="00BB2551"/>
    <w:rsid w:val="00BC11C4"/>
    <w:rsid w:val="00BC1A3B"/>
    <w:rsid w:val="00BC29BB"/>
    <w:rsid w:val="00BC359C"/>
    <w:rsid w:val="00BC44CD"/>
    <w:rsid w:val="00BD0EF6"/>
    <w:rsid w:val="00BD1C88"/>
    <w:rsid w:val="00BD43E7"/>
    <w:rsid w:val="00BD4BC1"/>
    <w:rsid w:val="00BD508D"/>
    <w:rsid w:val="00BD5149"/>
    <w:rsid w:val="00BD62C2"/>
    <w:rsid w:val="00BE4425"/>
    <w:rsid w:val="00BE7406"/>
    <w:rsid w:val="00BF45E8"/>
    <w:rsid w:val="00BF486A"/>
    <w:rsid w:val="00C048B3"/>
    <w:rsid w:val="00C04C05"/>
    <w:rsid w:val="00C05596"/>
    <w:rsid w:val="00C102C8"/>
    <w:rsid w:val="00C11389"/>
    <w:rsid w:val="00C14C06"/>
    <w:rsid w:val="00C17C86"/>
    <w:rsid w:val="00C3395F"/>
    <w:rsid w:val="00C34FB1"/>
    <w:rsid w:val="00C371D2"/>
    <w:rsid w:val="00C43E47"/>
    <w:rsid w:val="00C47F77"/>
    <w:rsid w:val="00C575AD"/>
    <w:rsid w:val="00C62D43"/>
    <w:rsid w:val="00C65808"/>
    <w:rsid w:val="00C746F5"/>
    <w:rsid w:val="00C762B1"/>
    <w:rsid w:val="00C8038B"/>
    <w:rsid w:val="00C85C65"/>
    <w:rsid w:val="00C86890"/>
    <w:rsid w:val="00C960A8"/>
    <w:rsid w:val="00C97618"/>
    <w:rsid w:val="00C97688"/>
    <w:rsid w:val="00C97888"/>
    <w:rsid w:val="00C97D3F"/>
    <w:rsid w:val="00CA1D34"/>
    <w:rsid w:val="00CA6D59"/>
    <w:rsid w:val="00CB2D9B"/>
    <w:rsid w:val="00CB3B0F"/>
    <w:rsid w:val="00CB497A"/>
    <w:rsid w:val="00CB59F7"/>
    <w:rsid w:val="00CB6C53"/>
    <w:rsid w:val="00CC04F7"/>
    <w:rsid w:val="00CC1637"/>
    <w:rsid w:val="00CC2F30"/>
    <w:rsid w:val="00CC2FB2"/>
    <w:rsid w:val="00CC4E31"/>
    <w:rsid w:val="00CC590D"/>
    <w:rsid w:val="00CC6D8F"/>
    <w:rsid w:val="00CD198E"/>
    <w:rsid w:val="00CD1D5C"/>
    <w:rsid w:val="00CD261B"/>
    <w:rsid w:val="00CD46A9"/>
    <w:rsid w:val="00CD6400"/>
    <w:rsid w:val="00CD74E3"/>
    <w:rsid w:val="00CD7AAC"/>
    <w:rsid w:val="00CE1E37"/>
    <w:rsid w:val="00CE220B"/>
    <w:rsid w:val="00CF0141"/>
    <w:rsid w:val="00CF07C2"/>
    <w:rsid w:val="00CF2007"/>
    <w:rsid w:val="00CF25D9"/>
    <w:rsid w:val="00CF2718"/>
    <w:rsid w:val="00CF3C8D"/>
    <w:rsid w:val="00CF7066"/>
    <w:rsid w:val="00CF7A5A"/>
    <w:rsid w:val="00D04A18"/>
    <w:rsid w:val="00D05B94"/>
    <w:rsid w:val="00D134F5"/>
    <w:rsid w:val="00D16D01"/>
    <w:rsid w:val="00D17C79"/>
    <w:rsid w:val="00D221F7"/>
    <w:rsid w:val="00D257E4"/>
    <w:rsid w:val="00D25979"/>
    <w:rsid w:val="00D26B2C"/>
    <w:rsid w:val="00D300C7"/>
    <w:rsid w:val="00D3511F"/>
    <w:rsid w:val="00D3749A"/>
    <w:rsid w:val="00D431A2"/>
    <w:rsid w:val="00D45A72"/>
    <w:rsid w:val="00D46C77"/>
    <w:rsid w:val="00D5043C"/>
    <w:rsid w:val="00D5094F"/>
    <w:rsid w:val="00D52410"/>
    <w:rsid w:val="00D53375"/>
    <w:rsid w:val="00D54103"/>
    <w:rsid w:val="00D65FB3"/>
    <w:rsid w:val="00D671A6"/>
    <w:rsid w:val="00D72417"/>
    <w:rsid w:val="00D73747"/>
    <w:rsid w:val="00D7401B"/>
    <w:rsid w:val="00D75698"/>
    <w:rsid w:val="00D75C99"/>
    <w:rsid w:val="00D764B2"/>
    <w:rsid w:val="00D825C8"/>
    <w:rsid w:val="00D905CE"/>
    <w:rsid w:val="00D91458"/>
    <w:rsid w:val="00D92E12"/>
    <w:rsid w:val="00D935B0"/>
    <w:rsid w:val="00DA016C"/>
    <w:rsid w:val="00DA3338"/>
    <w:rsid w:val="00DA5561"/>
    <w:rsid w:val="00DB19AF"/>
    <w:rsid w:val="00DC3A04"/>
    <w:rsid w:val="00DC53B6"/>
    <w:rsid w:val="00DD2B09"/>
    <w:rsid w:val="00DD3F0F"/>
    <w:rsid w:val="00DD4A8D"/>
    <w:rsid w:val="00DE17E1"/>
    <w:rsid w:val="00DE26B0"/>
    <w:rsid w:val="00DE6B97"/>
    <w:rsid w:val="00DF59F6"/>
    <w:rsid w:val="00DF7304"/>
    <w:rsid w:val="00E06368"/>
    <w:rsid w:val="00E1462F"/>
    <w:rsid w:val="00E1527B"/>
    <w:rsid w:val="00E16A95"/>
    <w:rsid w:val="00E33938"/>
    <w:rsid w:val="00E3499B"/>
    <w:rsid w:val="00E35D3D"/>
    <w:rsid w:val="00E445A8"/>
    <w:rsid w:val="00E45A82"/>
    <w:rsid w:val="00E51780"/>
    <w:rsid w:val="00E575C3"/>
    <w:rsid w:val="00E57E3A"/>
    <w:rsid w:val="00E66A80"/>
    <w:rsid w:val="00E67D7D"/>
    <w:rsid w:val="00E718C4"/>
    <w:rsid w:val="00E71902"/>
    <w:rsid w:val="00E71B73"/>
    <w:rsid w:val="00E74F3B"/>
    <w:rsid w:val="00E77364"/>
    <w:rsid w:val="00E80050"/>
    <w:rsid w:val="00E85253"/>
    <w:rsid w:val="00E856D8"/>
    <w:rsid w:val="00E86B91"/>
    <w:rsid w:val="00E92258"/>
    <w:rsid w:val="00EA3D10"/>
    <w:rsid w:val="00EA56E1"/>
    <w:rsid w:val="00EC2A32"/>
    <w:rsid w:val="00EC2BDC"/>
    <w:rsid w:val="00EC2D42"/>
    <w:rsid w:val="00EC47BE"/>
    <w:rsid w:val="00EC4AEE"/>
    <w:rsid w:val="00ED1386"/>
    <w:rsid w:val="00ED2017"/>
    <w:rsid w:val="00ED3F57"/>
    <w:rsid w:val="00ED735E"/>
    <w:rsid w:val="00EE2E71"/>
    <w:rsid w:val="00EE3938"/>
    <w:rsid w:val="00EE5B57"/>
    <w:rsid w:val="00EF0450"/>
    <w:rsid w:val="00EF2BAF"/>
    <w:rsid w:val="00EF5F8F"/>
    <w:rsid w:val="00EF6B5F"/>
    <w:rsid w:val="00F0078B"/>
    <w:rsid w:val="00F00C8E"/>
    <w:rsid w:val="00F066A9"/>
    <w:rsid w:val="00F1184A"/>
    <w:rsid w:val="00F1561D"/>
    <w:rsid w:val="00F16476"/>
    <w:rsid w:val="00F567AA"/>
    <w:rsid w:val="00F6184C"/>
    <w:rsid w:val="00F62780"/>
    <w:rsid w:val="00F62E82"/>
    <w:rsid w:val="00F63835"/>
    <w:rsid w:val="00F67ED9"/>
    <w:rsid w:val="00F71709"/>
    <w:rsid w:val="00F72102"/>
    <w:rsid w:val="00F7315A"/>
    <w:rsid w:val="00F77FAC"/>
    <w:rsid w:val="00F80B03"/>
    <w:rsid w:val="00F8177D"/>
    <w:rsid w:val="00F82C11"/>
    <w:rsid w:val="00F84B1D"/>
    <w:rsid w:val="00F852A4"/>
    <w:rsid w:val="00F85CCD"/>
    <w:rsid w:val="00F87B54"/>
    <w:rsid w:val="00F87D20"/>
    <w:rsid w:val="00F87F1E"/>
    <w:rsid w:val="00F90FFA"/>
    <w:rsid w:val="00F944A2"/>
    <w:rsid w:val="00F94D04"/>
    <w:rsid w:val="00FA262A"/>
    <w:rsid w:val="00FA297F"/>
    <w:rsid w:val="00FA5B48"/>
    <w:rsid w:val="00FB049E"/>
    <w:rsid w:val="00FB09DE"/>
    <w:rsid w:val="00FB0B00"/>
    <w:rsid w:val="00FB452D"/>
    <w:rsid w:val="00FB454D"/>
    <w:rsid w:val="00FB5868"/>
    <w:rsid w:val="00FB7C2F"/>
    <w:rsid w:val="00FC1334"/>
    <w:rsid w:val="00FC255C"/>
    <w:rsid w:val="00FC6BCE"/>
    <w:rsid w:val="00FD3C71"/>
    <w:rsid w:val="00FD659B"/>
    <w:rsid w:val="00FE1192"/>
    <w:rsid w:val="00FE24D1"/>
    <w:rsid w:val="00FE3629"/>
    <w:rsid w:val="00FE6A8F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795D7"/>
  <w15:docId w15:val="{2FD4A60D-2C0C-456E-91F3-0B569E09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link w:val="a7"/>
    <w:uiPriority w:val="99"/>
    <w:rsid w:val="0043055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C6A8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C6A83"/>
    <w:rPr>
      <w:sz w:val="24"/>
      <w:szCs w:val="24"/>
    </w:rPr>
  </w:style>
  <w:style w:type="character" w:styleId="aa">
    <w:name w:val="Hyperlink"/>
    <w:basedOn w:val="a0"/>
    <w:rsid w:val="00A7078F"/>
    <w:rPr>
      <w:color w:val="0000FF"/>
      <w:u w:val="single"/>
    </w:rPr>
  </w:style>
  <w:style w:type="paragraph" w:styleId="ab">
    <w:name w:val="Balloon Text"/>
    <w:basedOn w:val="a"/>
    <w:link w:val="ac"/>
    <w:rsid w:val="00AA2D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2D0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297F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paragraph" w:customStyle="1" w:styleId="podtekst">
    <w:name w:val="podtekst"/>
    <w:basedOn w:val="a"/>
    <w:rsid w:val="001C77D3"/>
    <w:pPr>
      <w:spacing w:before="75" w:after="75"/>
      <w:jc w:val="both"/>
    </w:pPr>
    <w:rPr>
      <w:sz w:val="20"/>
      <w:szCs w:val="20"/>
    </w:rPr>
  </w:style>
  <w:style w:type="character" w:styleId="af">
    <w:name w:val="Strong"/>
    <w:basedOn w:val="a0"/>
    <w:uiPriority w:val="22"/>
    <w:qFormat/>
    <w:rsid w:val="001C77D3"/>
    <w:rPr>
      <w:b/>
      <w:bCs/>
    </w:rPr>
  </w:style>
  <w:style w:type="paragraph" w:customStyle="1" w:styleId="Style14">
    <w:name w:val="Style14"/>
    <w:basedOn w:val="a"/>
    <w:uiPriority w:val="99"/>
    <w:rsid w:val="000F41C7"/>
    <w:pPr>
      <w:widowControl w:val="0"/>
      <w:autoSpaceDE w:val="0"/>
      <w:autoSpaceDN w:val="0"/>
      <w:adjustRightInd w:val="0"/>
      <w:spacing w:line="276" w:lineRule="exact"/>
      <w:ind w:hanging="353"/>
      <w:jc w:val="both"/>
    </w:pPr>
  </w:style>
  <w:style w:type="paragraph" w:customStyle="1" w:styleId="Style15">
    <w:name w:val="Style15"/>
    <w:basedOn w:val="a"/>
    <w:uiPriority w:val="99"/>
    <w:rsid w:val="000F41C7"/>
    <w:pPr>
      <w:widowControl w:val="0"/>
      <w:autoSpaceDE w:val="0"/>
      <w:autoSpaceDN w:val="0"/>
      <w:adjustRightInd w:val="0"/>
      <w:spacing w:line="276" w:lineRule="exact"/>
      <w:ind w:firstLine="79"/>
      <w:jc w:val="both"/>
    </w:pPr>
  </w:style>
  <w:style w:type="character" w:customStyle="1" w:styleId="FontStyle26">
    <w:name w:val="Font Style26"/>
    <w:uiPriority w:val="99"/>
    <w:rsid w:val="000F41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0F41C7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Title">
    <w:name w:val="ConsPlusTitle"/>
    <w:uiPriority w:val="99"/>
    <w:rsid w:val="003225F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styleId="af0">
    <w:name w:val="Body Text"/>
    <w:basedOn w:val="a"/>
    <w:link w:val="af1"/>
    <w:semiHidden/>
    <w:unhideWhenUsed/>
    <w:rsid w:val="002E7764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2E7764"/>
    <w:rPr>
      <w:sz w:val="24"/>
      <w:szCs w:val="24"/>
    </w:rPr>
  </w:style>
  <w:style w:type="character" w:customStyle="1" w:styleId="af2">
    <w:name w:val="Нет"/>
    <w:rsid w:val="003E7068"/>
    <w:rPr>
      <w:lang w:val="ru-RU"/>
    </w:rPr>
  </w:style>
  <w:style w:type="character" w:customStyle="1" w:styleId="fontstyle01">
    <w:name w:val="fontstyle01"/>
    <w:rsid w:val="003E70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EA5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6490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9017-48AD-45A2-9331-55CE53A1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12205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Павловский Владимир Владимирович</dc:creator>
  <cp:keywords/>
  <dc:description/>
  <cp:lastModifiedBy>Перелыгина Наталья Александровна</cp:lastModifiedBy>
  <cp:revision>22</cp:revision>
  <cp:lastPrinted>2025-03-11T08:14:00Z</cp:lastPrinted>
  <dcterms:created xsi:type="dcterms:W3CDTF">2025-03-11T08:16:00Z</dcterms:created>
  <dcterms:modified xsi:type="dcterms:W3CDTF">2025-03-26T12:49:00Z</dcterms:modified>
</cp:coreProperties>
</file>